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2299F" w14:textId="77777777" w:rsidR="00BB4E12" w:rsidRDefault="008B583A">
      <w:pPr>
        <w:pStyle w:val="a3"/>
        <w:ind w:left="3940"/>
        <w:rPr>
          <w:sz w:val="20"/>
        </w:rPr>
      </w:pPr>
      <w:r>
        <w:rPr>
          <w:noProof/>
          <w:sz w:val="20"/>
        </w:rPr>
        <w:drawing>
          <wp:inline distT="0" distB="0" distL="0" distR="0" wp14:anchorId="5BF4613D" wp14:editId="494339A6">
            <wp:extent cx="1076312" cy="69865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12" cy="698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38929" w14:textId="77777777" w:rsidR="00BB4E12" w:rsidRDefault="00BB4E12">
      <w:pPr>
        <w:pStyle w:val="a3"/>
        <w:spacing w:before="1"/>
        <w:ind w:left="0"/>
        <w:rPr>
          <w:sz w:val="14"/>
        </w:rPr>
      </w:pPr>
    </w:p>
    <w:p w14:paraId="5921BFE9" w14:textId="77777777" w:rsidR="00BB4E12" w:rsidRDefault="008B583A">
      <w:pPr>
        <w:spacing w:before="90" w:line="292" w:lineRule="auto"/>
        <w:ind w:left="2197" w:right="800" w:hanging="1386"/>
        <w:rPr>
          <w:b/>
          <w:sz w:val="24"/>
        </w:rPr>
      </w:pPr>
      <w:r>
        <w:rPr>
          <w:b/>
          <w:sz w:val="24"/>
        </w:rPr>
        <w:t>АССОЦИАЦИЯ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«НАЦИОНАЛЬНОЕ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ОБЪЕДИНЕНИЕ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СТРОИТЕЛЕЙ»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НАУЧНО-КОНСУЛЬТАТИВНАЯ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КОМИССИЯ</w:t>
      </w:r>
    </w:p>
    <w:p w14:paraId="7ECC3B90" w14:textId="77777777" w:rsidR="00BB4E12" w:rsidRDefault="00BB4E12">
      <w:pPr>
        <w:pStyle w:val="a3"/>
        <w:ind w:left="0"/>
        <w:rPr>
          <w:b/>
          <w:sz w:val="26"/>
        </w:rPr>
      </w:pPr>
    </w:p>
    <w:p w14:paraId="7C15EF0E" w14:textId="77777777" w:rsidR="00BB4E12" w:rsidRDefault="00BB4E12">
      <w:pPr>
        <w:pStyle w:val="a3"/>
        <w:spacing w:before="1"/>
        <w:ind w:left="0"/>
        <w:rPr>
          <w:b/>
          <w:sz w:val="27"/>
        </w:rPr>
      </w:pPr>
    </w:p>
    <w:p w14:paraId="3E19972A" w14:textId="77777777" w:rsidR="00BB4E12" w:rsidRDefault="00BB4E12">
      <w:pPr>
        <w:pStyle w:val="a3"/>
        <w:ind w:left="0"/>
        <w:rPr>
          <w:sz w:val="22"/>
        </w:rPr>
      </w:pPr>
    </w:p>
    <w:p w14:paraId="76C908B6" w14:textId="77777777" w:rsidR="00BB4E12" w:rsidRDefault="008B583A">
      <w:pPr>
        <w:ind w:left="3861" w:right="105" w:firstLine="985"/>
        <w:jc w:val="right"/>
        <w:rPr>
          <w:sz w:val="24"/>
        </w:rPr>
      </w:pPr>
      <w:r>
        <w:rPr>
          <w:spacing w:val="-2"/>
          <w:sz w:val="24"/>
        </w:rPr>
        <w:t>Принята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Научно-консультативной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комиссией</w:t>
      </w:r>
      <w:r>
        <w:rPr>
          <w:spacing w:val="-57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-9"/>
          <w:sz w:val="24"/>
        </w:rPr>
        <w:t xml:space="preserve"> </w:t>
      </w:r>
      <w:r>
        <w:rPr>
          <w:sz w:val="24"/>
        </w:rPr>
        <w:t>«Национальное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строителей»</w:t>
      </w:r>
    </w:p>
    <w:p w14:paraId="196021E2" w14:textId="77777777" w:rsidR="00BB4E12" w:rsidRDefault="00BB4E12">
      <w:pPr>
        <w:pStyle w:val="a3"/>
        <w:ind w:left="0"/>
        <w:rPr>
          <w:sz w:val="24"/>
        </w:rPr>
      </w:pPr>
    </w:p>
    <w:p w14:paraId="1800A702" w14:textId="7AB14E61" w:rsidR="00BB4E12" w:rsidRDefault="00032D88">
      <w:pPr>
        <w:tabs>
          <w:tab w:val="left" w:pos="839"/>
          <w:tab w:val="left" w:pos="3836"/>
        </w:tabs>
        <w:ind w:right="105"/>
        <w:jc w:val="right"/>
        <w:rPr>
          <w:sz w:val="24"/>
        </w:rPr>
      </w:pPr>
      <w:r>
        <w:rPr>
          <w:sz w:val="24"/>
        </w:rPr>
        <w:t xml:space="preserve">«20» октября </w:t>
      </w:r>
      <w:r w:rsidR="008B583A">
        <w:rPr>
          <w:spacing w:val="-3"/>
          <w:sz w:val="24"/>
        </w:rPr>
        <w:t>2023</w:t>
      </w:r>
      <w:r w:rsidR="008B583A">
        <w:rPr>
          <w:spacing w:val="-12"/>
          <w:sz w:val="24"/>
        </w:rPr>
        <w:t xml:space="preserve"> </w:t>
      </w:r>
      <w:r w:rsidR="008B583A">
        <w:rPr>
          <w:spacing w:val="-2"/>
          <w:sz w:val="24"/>
        </w:rPr>
        <w:t>г.</w:t>
      </w:r>
    </w:p>
    <w:p w14:paraId="6C13AB46" w14:textId="77777777" w:rsidR="00BB4E12" w:rsidRDefault="00BB4E12">
      <w:pPr>
        <w:pStyle w:val="a3"/>
        <w:ind w:left="0"/>
        <w:rPr>
          <w:sz w:val="26"/>
        </w:rPr>
      </w:pPr>
    </w:p>
    <w:p w14:paraId="499E9B6F" w14:textId="77777777" w:rsidR="00BB4E12" w:rsidRDefault="00BB4E12">
      <w:pPr>
        <w:pStyle w:val="a3"/>
        <w:ind w:left="0"/>
        <w:rPr>
          <w:sz w:val="26"/>
        </w:rPr>
      </w:pPr>
    </w:p>
    <w:p w14:paraId="1BAC416A" w14:textId="77777777" w:rsidR="00BB4E12" w:rsidRDefault="008B583A">
      <w:pPr>
        <w:pStyle w:val="a4"/>
        <w:ind w:right="110"/>
      </w:pPr>
      <w:bookmarkStart w:id="0" w:name="_Hlk148802367"/>
      <w:r>
        <w:t>Аналитическая</w:t>
      </w:r>
      <w:r>
        <w:rPr>
          <w:spacing w:val="-10"/>
        </w:rPr>
        <w:t xml:space="preserve"> </w:t>
      </w:r>
      <w:r>
        <w:t>справка</w:t>
      </w:r>
    </w:p>
    <w:p w14:paraId="3A563741" w14:textId="77777777" w:rsidR="00BB4E12" w:rsidRDefault="008B583A">
      <w:pPr>
        <w:pStyle w:val="a4"/>
        <w:spacing w:before="161" w:line="360" w:lineRule="auto"/>
      </w:pPr>
      <w:r>
        <w:t>по</w:t>
      </w:r>
      <w:r>
        <w:rPr>
          <w:spacing w:val="-11"/>
        </w:rPr>
        <w:t xml:space="preserve"> </w:t>
      </w:r>
      <w:r>
        <w:t>вопросу</w:t>
      </w:r>
      <w:r>
        <w:rPr>
          <w:spacing w:val="-10"/>
        </w:rPr>
        <w:t xml:space="preserve"> </w:t>
      </w:r>
      <w:r>
        <w:t>права</w:t>
      </w:r>
      <w:r>
        <w:rPr>
          <w:spacing w:val="-10"/>
        </w:rPr>
        <w:t xml:space="preserve"> </w:t>
      </w:r>
      <w:r>
        <w:t>подрядной</w:t>
      </w:r>
      <w:r>
        <w:rPr>
          <w:spacing w:val="-10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изменение</w:t>
      </w:r>
      <w:r>
        <w:rPr>
          <w:spacing w:val="-10"/>
        </w:rPr>
        <w:t xml:space="preserve"> </w:t>
      </w:r>
      <w:r>
        <w:t>технологии</w:t>
      </w:r>
      <w:r>
        <w:rPr>
          <w:spacing w:val="-67"/>
        </w:rPr>
        <w:t xml:space="preserve"> </w:t>
      </w:r>
      <w:r>
        <w:t>производства работ без изменения стоимости сметы контракта и</w:t>
      </w:r>
      <w:r>
        <w:rPr>
          <w:spacing w:val="1"/>
        </w:rPr>
        <w:t xml:space="preserve"> </w:t>
      </w:r>
      <w:r>
        <w:t>внесения</w:t>
      </w:r>
      <w:r>
        <w:rPr>
          <w:spacing w:val="-2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проектную</w:t>
      </w:r>
      <w:r>
        <w:rPr>
          <w:spacing w:val="-2"/>
        </w:rPr>
        <w:t xml:space="preserve"> </w:t>
      </w:r>
      <w:r>
        <w:t>документацию</w:t>
      </w:r>
    </w:p>
    <w:bookmarkEnd w:id="0"/>
    <w:p w14:paraId="189297DA" w14:textId="77777777" w:rsidR="00BB4E12" w:rsidRDefault="00BB4E12">
      <w:pPr>
        <w:pStyle w:val="a3"/>
        <w:spacing w:before="6"/>
        <w:ind w:left="0"/>
        <w:rPr>
          <w:b/>
          <w:sz w:val="40"/>
        </w:rPr>
      </w:pPr>
    </w:p>
    <w:p w14:paraId="4AD83480" w14:textId="77777777" w:rsidR="00BB4E12" w:rsidRDefault="008B583A">
      <w:pPr>
        <w:pStyle w:val="a3"/>
        <w:tabs>
          <w:tab w:val="left" w:pos="3223"/>
          <w:tab w:val="left" w:pos="4729"/>
          <w:tab w:val="left" w:pos="6902"/>
          <w:tab w:val="left" w:pos="8421"/>
        </w:tabs>
        <w:spacing w:line="360" w:lineRule="auto"/>
        <w:ind w:right="106" w:firstLine="705"/>
      </w:pPr>
      <w:r>
        <w:t>Аналитическая</w:t>
      </w:r>
      <w:r>
        <w:tab/>
        <w:t>справка</w:t>
      </w:r>
      <w:r>
        <w:tab/>
        <w:t>подготовлена</w:t>
      </w:r>
      <w:r>
        <w:tab/>
        <w:t>рабочей</w:t>
      </w:r>
      <w:r>
        <w:tab/>
      </w:r>
      <w:r>
        <w:rPr>
          <w:spacing w:val="-2"/>
        </w:rPr>
        <w:t>группой,</w:t>
      </w:r>
      <w:r>
        <w:rPr>
          <w:spacing w:val="-67"/>
        </w:rPr>
        <w:t xml:space="preserve"> </w:t>
      </w:r>
      <w:r>
        <w:t>сформированной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составе:</w:t>
      </w:r>
    </w:p>
    <w:p w14:paraId="6362F614" w14:textId="77777777" w:rsidR="00BB4E12" w:rsidRDefault="008B583A">
      <w:pPr>
        <w:pStyle w:val="a5"/>
        <w:numPr>
          <w:ilvl w:val="0"/>
          <w:numId w:val="2"/>
        </w:numPr>
        <w:tabs>
          <w:tab w:val="left" w:pos="1127"/>
        </w:tabs>
        <w:rPr>
          <w:sz w:val="28"/>
        </w:rPr>
      </w:pPr>
      <w:r>
        <w:rPr>
          <w:sz w:val="28"/>
        </w:rPr>
        <w:t>Фотеев</w:t>
      </w:r>
      <w:r>
        <w:rPr>
          <w:spacing w:val="-13"/>
          <w:sz w:val="28"/>
        </w:rPr>
        <w:t xml:space="preserve"> </w:t>
      </w:r>
      <w:r>
        <w:rPr>
          <w:sz w:val="28"/>
        </w:rPr>
        <w:t>К.С.</w:t>
      </w:r>
      <w:r>
        <w:rPr>
          <w:spacing w:val="-12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12"/>
          <w:sz w:val="28"/>
        </w:rPr>
        <w:t xml:space="preserve"> </w:t>
      </w:r>
      <w:r>
        <w:rPr>
          <w:sz w:val="28"/>
        </w:rPr>
        <w:t>группы;</w:t>
      </w:r>
    </w:p>
    <w:p w14:paraId="66874677" w14:textId="77777777" w:rsidR="00BB4E12" w:rsidRDefault="008B583A">
      <w:pPr>
        <w:pStyle w:val="a5"/>
        <w:numPr>
          <w:ilvl w:val="0"/>
          <w:numId w:val="2"/>
        </w:numPr>
        <w:tabs>
          <w:tab w:val="left" w:pos="1127"/>
        </w:tabs>
        <w:spacing w:before="161"/>
        <w:rPr>
          <w:sz w:val="28"/>
        </w:rPr>
      </w:pPr>
      <w:r>
        <w:rPr>
          <w:sz w:val="28"/>
        </w:rPr>
        <w:t>Кузьма</w:t>
      </w:r>
      <w:r>
        <w:rPr>
          <w:spacing w:val="-15"/>
          <w:sz w:val="28"/>
        </w:rPr>
        <w:t xml:space="preserve"> </w:t>
      </w:r>
      <w:r>
        <w:rPr>
          <w:sz w:val="28"/>
        </w:rPr>
        <w:t>И.Е;</w:t>
      </w:r>
    </w:p>
    <w:p w14:paraId="6EA71DF7" w14:textId="77777777" w:rsidR="00BB4E12" w:rsidRDefault="008B583A">
      <w:pPr>
        <w:pStyle w:val="a5"/>
        <w:numPr>
          <w:ilvl w:val="0"/>
          <w:numId w:val="2"/>
        </w:numPr>
        <w:tabs>
          <w:tab w:val="left" w:pos="1127"/>
        </w:tabs>
        <w:spacing w:before="161"/>
        <w:rPr>
          <w:sz w:val="28"/>
        </w:rPr>
      </w:pPr>
      <w:r>
        <w:rPr>
          <w:sz w:val="28"/>
        </w:rPr>
        <w:t>Ребрищев</w:t>
      </w:r>
      <w:r>
        <w:rPr>
          <w:spacing w:val="-14"/>
          <w:sz w:val="28"/>
        </w:rPr>
        <w:t xml:space="preserve"> </w:t>
      </w:r>
      <w:r>
        <w:rPr>
          <w:sz w:val="28"/>
        </w:rPr>
        <w:t>И.Н;</w:t>
      </w:r>
    </w:p>
    <w:p w14:paraId="1C358BA9" w14:textId="77777777" w:rsidR="00BB4E12" w:rsidRDefault="008B583A">
      <w:pPr>
        <w:pStyle w:val="a5"/>
        <w:numPr>
          <w:ilvl w:val="0"/>
          <w:numId w:val="2"/>
        </w:numPr>
        <w:tabs>
          <w:tab w:val="left" w:pos="1127"/>
        </w:tabs>
        <w:spacing w:before="161"/>
        <w:rPr>
          <w:sz w:val="28"/>
        </w:rPr>
      </w:pPr>
      <w:r>
        <w:rPr>
          <w:spacing w:val="-1"/>
          <w:sz w:val="28"/>
        </w:rPr>
        <w:t>Шевляков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В.В.</w:t>
      </w:r>
    </w:p>
    <w:p w14:paraId="4D3BA0D8" w14:textId="77777777" w:rsidR="00BB4E12" w:rsidRDefault="00BB4E12">
      <w:pPr>
        <w:pStyle w:val="a3"/>
        <w:ind w:left="0"/>
        <w:rPr>
          <w:sz w:val="30"/>
        </w:rPr>
      </w:pPr>
    </w:p>
    <w:p w14:paraId="3ACC349A" w14:textId="77777777" w:rsidR="00BB4E12" w:rsidRDefault="008B583A">
      <w:pPr>
        <w:pStyle w:val="a3"/>
        <w:ind w:left="0" w:right="105"/>
        <w:jc w:val="right"/>
      </w:pPr>
      <w:bookmarkStart w:id="1" w:name="_Hlk148802434"/>
      <w:r>
        <w:t>Основание:</w:t>
      </w:r>
      <w:r>
        <w:rPr>
          <w:spacing w:val="95"/>
        </w:rPr>
        <w:t xml:space="preserve"> </w:t>
      </w:r>
      <w:r>
        <w:t>обращение</w:t>
      </w:r>
      <w:r>
        <w:rPr>
          <w:spacing w:val="95"/>
        </w:rPr>
        <w:t xml:space="preserve"> </w:t>
      </w:r>
      <w:r>
        <w:t>общества</w:t>
      </w:r>
      <w:r>
        <w:rPr>
          <w:spacing w:val="96"/>
        </w:rPr>
        <w:t xml:space="preserve"> </w:t>
      </w:r>
      <w:r>
        <w:t>с</w:t>
      </w:r>
      <w:r>
        <w:rPr>
          <w:spacing w:val="95"/>
        </w:rPr>
        <w:t xml:space="preserve"> </w:t>
      </w:r>
      <w:r>
        <w:t>ограниченной</w:t>
      </w:r>
      <w:r>
        <w:rPr>
          <w:spacing w:val="96"/>
        </w:rPr>
        <w:t xml:space="preserve"> </w:t>
      </w:r>
      <w:r>
        <w:t>ответственностью</w:t>
      </w:r>
    </w:p>
    <w:p w14:paraId="470AD9F4" w14:textId="77777777" w:rsidR="00BB4E12" w:rsidRDefault="008B583A">
      <w:pPr>
        <w:pStyle w:val="a3"/>
        <w:spacing w:before="161"/>
        <w:ind w:left="120" w:right="110"/>
        <w:jc w:val="center"/>
      </w:pPr>
      <w:r>
        <w:t>«Юлмис»</w:t>
      </w:r>
      <w:r>
        <w:rPr>
          <w:spacing w:val="111"/>
        </w:rPr>
        <w:t xml:space="preserve"> </w:t>
      </w:r>
      <w:r>
        <w:t>(ООО</w:t>
      </w:r>
      <w:r>
        <w:rPr>
          <w:spacing w:val="112"/>
        </w:rPr>
        <w:t xml:space="preserve"> </w:t>
      </w:r>
      <w:r>
        <w:t>«ЮМС»)</w:t>
      </w:r>
      <w:r>
        <w:rPr>
          <w:spacing w:val="97"/>
        </w:rPr>
        <w:t xml:space="preserve"> </w:t>
      </w:r>
      <w:r>
        <w:t>по</w:t>
      </w:r>
      <w:r>
        <w:rPr>
          <w:spacing w:val="97"/>
        </w:rPr>
        <w:t xml:space="preserve"> </w:t>
      </w:r>
      <w:r>
        <w:t>вопросу</w:t>
      </w:r>
      <w:r>
        <w:rPr>
          <w:spacing w:val="98"/>
        </w:rPr>
        <w:t xml:space="preserve"> </w:t>
      </w:r>
      <w:r>
        <w:t>права</w:t>
      </w:r>
      <w:r>
        <w:rPr>
          <w:spacing w:val="97"/>
        </w:rPr>
        <w:t xml:space="preserve"> </w:t>
      </w:r>
      <w:r>
        <w:t>подрядной</w:t>
      </w:r>
      <w:r>
        <w:rPr>
          <w:spacing w:val="97"/>
        </w:rPr>
        <w:t xml:space="preserve"> </w:t>
      </w:r>
      <w:r>
        <w:t>организации</w:t>
      </w:r>
      <w:r>
        <w:rPr>
          <w:spacing w:val="98"/>
        </w:rPr>
        <w:t xml:space="preserve"> </w:t>
      </w:r>
      <w:r>
        <w:t>на</w:t>
      </w:r>
    </w:p>
    <w:p w14:paraId="0026BEC7" w14:textId="77777777" w:rsidR="00BB4E12" w:rsidRDefault="008B583A">
      <w:pPr>
        <w:pStyle w:val="a3"/>
        <w:spacing w:before="60" w:line="360" w:lineRule="auto"/>
        <w:ind w:right="108"/>
        <w:jc w:val="both"/>
      </w:pPr>
      <w:r>
        <w:t>изменение технологии производства работ без изменения стоимости сметы</w:t>
      </w:r>
      <w:r>
        <w:rPr>
          <w:spacing w:val="1"/>
        </w:rPr>
        <w:t xml:space="preserve"> </w:t>
      </w:r>
      <w:r>
        <w:t>контракта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внесения</w:t>
      </w:r>
      <w:r>
        <w:rPr>
          <w:spacing w:val="-3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проектную</w:t>
      </w:r>
      <w:r>
        <w:rPr>
          <w:spacing w:val="-3"/>
        </w:rPr>
        <w:t xml:space="preserve"> </w:t>
      </w:r>
      <w:r>
        <w:t>документацию.</w:t>
      </w:r>
    </w:p>
    <w:bookmarkEnd w:id="1"/>
    <w:p w14:paraId="697182A0" w14:textId="77777777" w:rsidR="00BB4E12" w:rsidRDefault="008B583A">
      <w:pPr>
        <w:pStyle w:val="a3"/>
        <w:spacing w:line="360" w:lineRule="auto"/>
        <w:ind w:right="106" w:firstLine="705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Научно-консультативной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«Национальное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строителей»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Научно-консультативная</w:t>
      </w:r>
      <w:r>
        <w:rPr>
          <w:spacing w:val="1"/>
        </w:rPr>
        <w:t xml:space="preserve"> </w:t>
      </w:r>
      <w:r>
        <w:t>комиссия)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проанализированы</w:t>
      </w:r>
      <w:r>
        <w:rPr>
          <w:spacing w:val="1"/>
        </w:rPr>
        <w:t xml:space="preserve"> </w:t>
      </w:r>
      <w:r>
        <w:t>нормы</w:t>
      </w:r>
      <w:r>
        <w:rPr>
          <w:spacing w:val="-67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ГрК</w:t>
      </w:r>
      <w:r>
        <w:rPr>
          <w:spacing w:val="1"/>
        </w:rPr>
        <w:t xml:space="preserve"> </w:t>
      </w:r>
      <w:r>
        <w:t>РФ),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ГК</w:t>
      </w:r>
      <w:r>
        <w:rPr>
          <w:spacing w:val="1"/>
        </w:rPr>
        <w:t xml:space="preserve"> </w:t>
      </w:r>
      <w:r>
        <w:t>РФ),</w:t>
      </w:r>
      <w:r>
        <w:rPr>
          <w:spacing w:val="1"/>
        </w:rPr>
        <w:t xml:space="preserve"> </w:t>
      </w:r>
      <w:r>
        <w:t>Федерального закона от 5 апреля 2013 г. № 44-ФЗ «О контрактной системе в</w:t>
      </w:r>
      <w:r>
        <w:rPr>
          <w:spacing w:val="1"/>
        </w:rPr>
        <w:t xml:space="preserve"> </w:t>
      </w:r>
      <w:r>
        <w:lastRenderedPageBreak/>
        <w:t>сфере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нужд»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44-ФЗ),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Правительства РФ от 16 февраля 2008 г. № 87 «О составе разделов проектной</w:t>
      </w:r>
      <w:r>
        <w:rPr>
          <w:spacing w:val="-67"/>
        </w:rPr>
        <w:t xml:space="preserve"> </w:t>
      </w:r>
      <w:r>
        <w:t>документации и требованиях к их содержанию» (далее — Постановление №</w:t>
      </w:r>
      <w:r>
        <w:rPr>
          <w:spacing w:val="1"/>
        </w:rPr>
        <w:t xml:space="preserve"> </w:t>
      </w:r>
      <w:r>
        <w:t>87).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Научно-консультативной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изучены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контракта</w:t>
      </w:r>
      <w:r>
        <w:rPr>
          <w:spacing w:val="1"/>
        </w:rPr>
        <w:t xml:space="preserve"> </w:t>
      </w:r>
      <w:r>
        <w:t>(реестровый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32325017699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000013),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конкурсная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закупки, включая</w:t>
      </w:r>
      <w:r>
        <w:rPr>
          <w:spacing w:val="1"/>
        </w:rPr>
        <w:t xml:space="preserve"> </w:t>
      </w:r>
      <w:r>
        <w:t>проектно-сметную</w:t>
      </w:r>
      <w:r>
        <w:rPr>
          <w:spacing w:val="-2"/>
        </w:rPr>
        <w:t xml:space="preserve"> </w:t>
      </w:r>
      <w:r>
        <w:t>документацию.</w:t>
      </w:r>
    </w:p>
    <w:p w14:paraId="42AD2605" w14:textId="77777777" w:rsidR="00BB4E12" w:rsidRDefault="008B583A">
      <w:pPr>
        <w:pStyle w:val="a3"/>
        <w:spacing w:line="360" w:lineRule="auto"/>
        <w:ind w:right="108" w:firstLine="705"/>
        <w:jc w:val="both"/>
      </w:pPr>
      <w:r>
        <w:t>Научно-консультативной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подрядной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производства работ без изменения стоимости сметы контракта и внесения</w:t>
      </w:r>
      <w:r>
        <w:rPr>
          <w:spacing w:val="1"/>
        </w:rPr>
        <w:t xml:space="preserve"> </w:t>
      </w:r>
      <w:r>
        <w:t>изменений в проектную документацию. По итогам исследования сделаны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выводы.</w:t>
      </w:r>
    </w:p>
    <w:p w14:paraId="07985347" w14:textId="77777777" w:rsidR="00BB4E12" w:rsidRDefault="008B583A">
      <w:pPr>
        <w:pStyle w:val="a3"/>
        <w:spacing w:line="360" w:lineRule="auto"/>
        <w:ind w:right="111" w:firstLine="705"/>
        <w:jc w:val="both"/>
      </w:pPr>
      <w:r>
        <w:t>В соответствии со ст. 740 ГК РФ по договору строительного подряда</w:t>
      </w:r>
      <w:r>
        <w:rPr>
          <w:spacing w:val="1"/>
        </w:rPr>
        <w:t xml:space="preserve"> </w:t>
      </w:r>
      <w:r>
        <w:t>подрядчик обязуется в установленный договором срок построить по заданию</w:t>
      </w:r>
      <w:r>
        <w:rPr>
          <w:spacing w:val="-67"/>
        </w:rPr>
        <w:t xml:space="preserve"> </w:t>
      </w:r>
      <w:r>
        <w:t>заказчика определенный объект либо выполнить иные строительные работы,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подрядчику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11"/>
        </w:rPr>
        <w:t xml:space="preserve"> </w:t>
      </w:r>
      <w:r>
        <w:t>работ,</w:t>
      </w:r>
      <w:r>
        <w:rPr>
          <w:spacing w:val="-10"/>
        </w:rPr>
        <w:t xml:space="preserve"> </w:t>
      </w:r>
      <w:r>
        <w:t>принять</w:t>
      </w:r>
      <w:r>
        <w:rPr>
          <w:spacing w:val="-10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результат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уплатить</w:t>
      </w:r>
      <w:r>
        <w:rPr>
          <w:spacing w:val="-10"/>
        </w:rPr>
        <w:t xml:space="preserve"> </w:t>
      </w:r>
      <w:r>
        <w:t>обусловленную</w:t>
      </w:r>
      <w:r>
        <w:rPr>
          <w:spacing w:val="-10"/>
        </w:rPr>
        <w:t xml:space="preserve"> </w:t>
      </w:r>
      <w:r>
        <w:t>цену.</w:t>
      </w:r>
    </w:p>
    <w:p w14:paraId="79BF8CE0" w14:textId="77777777" w:rsidR="00BB4E12" w:rsidRDefault="008B583A">
      <w:pPr>
        <w:pStyle w:val="a3"/>
        <w:spacing w:line="360" w:lineRule="auto"/>
        <w:ind w:right="112" w:firstLine="705"/>
        <w:jc w:val="both"/>
      </w:pPr>
      <w:r>
        <w:t>Согласно ст. 743 ГК РФ подрядчик обязан осуществлять строительство</w:t>
      </w:r>
      <w:r>
        <w:rPr>
          <w:spacing w:val="1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связанные</w:t>
      </w:r>
      <w:r>
        <w:rPr>
          <w:spacing w:val="67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ним</w:t>
      </w:r>
      <w:r>
        <w:rPr>
          <w:spacing w:val="66"/>
        </w:rPr>
        <w:t xml:space="preserve"> </w:t>
      </w:r>
      <w:r>
        <w:t>работы</w:t>
      </w:r>
      <w:r>
        <w:rPr>
          <w:spacing w:val="67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соответствии</w:t>
      </w:r>
      <w:r>
        <w:rPr>
          <w:spacing w:val="66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технической</w:t>
      </w:r>
      <w:r>
        <w:rPr>
          <w:spacing w:val="52"/>
        </w:rPr>
        <w:t xml:space="preserve"> </w:t>
      </w:r>
      <w:r>
        <w:t>документацией,</w:t>
      </w:r>
    </w:p>
    <w:p w14:paraId="5B854ACD" w14:textId="77777777" w:rsidR="00BB4E12" w:rsidRDefault="008B583A">
      <w:pPr>
        <w:pStyle w:val="a3"/>
        <w:spacing w:before="60" w:line="360" w:lineRule="auto"/>
        <w:ind w:right="115"/>
        <w:jc w:val="both"/>
      </w:pPr>
      <w:r>
        <w:t>определяющей</w:t>
      </w:r>
      <w:r>
        <w:rPr>
          <w:spacing w:val="1"/>
        </w:rPr>
        <w:t xml:space="preserve"> </w:t>
      </w:r>
      <w:r>
        <w:t>объем,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предъявляемые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требования,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сметой,</w:t>
      </w:r>
      <w:r>
        <w:rPr>
          <w:spacing w:val="-3"/>
        </w:rPr>
        <w:t xml:space="preserve"> </w:t>
      </w:r>
      <w:r>
        <w:t>определяющей</w:t>
      </w:r>
      <w:r>
        <w:rPr>
          <w:spacing w:val="-2"/>
        </w:rPr>
        <w:t xml:space="preserve"> </w:t>
      </w:r>
      <w:r>
        <w:t>цену</w:t>
      </w:r>
      <w:r>
        <w:rPr>
          <w:spacing w:val="-2"/>
        </w:rPr>
        <w:t xml:space="preserve"> </w:t>
      </w:r>
      <w:r>
        <w:t>работ.</w:t>
      </w:r>
    </w:p>
    <w:p w14:paraId="2393925C" w14:textId="77777777" w:rsidR="00BB4E12" w:rsidRDefault="008B583A">
      <w:pPr>
        <w:pStyle w:val="a3"/>
        <w:spacing w:line="360" w:lineRule="auto"/>
        <w:ind w:right="105" w:firstLine="705"/>
        <w:jc w:val="both"/>
      </w:pPr>
      <w:r>
        <w:t>Смета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документацией,</w:t>
      </w:r>
      <w:r>
        <w:rPr>
          <w:spacing w:val="1"/>
        </w:rPr>
        <w:t xml:space="preserve"> </w:t>
      </w:r>
      <w:r>
        <w:t>определяющей</w:t>
      </w:r>
      <w:r>
        <w:rPr>
          <w:spacing w:val="1"/>
        </w:rPr>
        <w:t xml:space="preserve"> </w:t>
      </w:r>
      <w:r>
        <w:t>объем,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другие,</w:t>
      </w:r>
      <w:r>
        <w:rPr>
          <w:spacing w:val="1"/>
        </w:rPr>
        <w:t xml:space="preserve"> </w:t>
      </w:r>
      <w:r>
        <w:t>предъявляемые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образует</w:t>
      </w:r>
      <w:r>
        <w:rPr>
          <w:spacing w:val="1"/>
        </w:rPr>
        <w:t xml:space="preserve"> </w:t>
      </w:r>
      <w:r>
        <w:t>проектно-сметную</w:t>
      </w:r>
      <w:r>
        <w:rPr>
          <w:spacing w:val="1"/>
        </w:rPr>
        <w:t xml:space="preserve"> </w:t>
      </w:r>
      <w:r>
        <w:t>документацию,</w:t>
      </w:r>
      <w:r>
        <w:rPr>
          <w:spacing w:val="1"/>
        </w:rPr>
        <w:t xml:space="preserve"> </w:t>
      </w:r>
      <w:r>
        <w:t>являющуюся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договора строительного подряда. При этом предполагается, что технической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учтен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согласованной сторонами</w:t>
      </w:r>
      <w:r>
        <w:rPr>
          <w:spacing w:val="1"/>
        </w:rPr>
        <w:t xml:space="preserve"> </w:t>
      </w:r>
      <w:r>
        <w:t>смете</w:t>
      </w:r>
      <w:r>
        <w:rPr>
          <w:spacing w:val="-2"/>
        </w:rPr>
        <w:t xml:space="preserve"> </w:t>
      </w:r>
      <w:r>
        <w:t>учтены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затраты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предстоящим</w:t>
      </w:r>
      <w:r>
        <w:rPr>
          <w:spacing w:val="-2"/>
        </w:rPr>
        <w:t xml:space="preserve"> </w:t>
      </w:r>
      <w:r>
        <w:t>работам.</w:t>
      </w:r>
    </w:p>
    <w:p w14:paraId="6F629EDF" w14:textId="77777777" w:rsidR="00BB4E12" w:rsidRDefault="008B583A">
      <w:pPr>
        <w:pStyle w:val="a3"/>
        <w:spacing w:line="360" w:lineRule="auto"/>
        <w:ind w:right="105" w:firstLine="705"/>
        <w:jc w:val="both"/>
      </w:pPr>
      <w:r>
        <w:t>Заказчик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обо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отклонениях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проектно-сметной</w:t>
      </w:r>
      <w:r>
        <w:rPr>
          <w:spacing w:val="1"/>
        </w:rPr>
        <w:t xml:space="preserve"> </w:t>
      </w:r>
      <w:r>
        <w:t>документации при исполнении работ, в том числе об экономии подрядчика,</w:t>
      </w:r>
      <w:r>
        <w:rPr>
          <w:spacing w:val="1"/>
        </w:rPr>
        <w:t xml:space="preserve"> </w:t>
      </w:r>
      <w:r>
        <w:lastRenderedPageBreak/>
        <w:t>поскольку это может повлиять на качество выполняемых работ (указанному</w:t>
      </w:r>
      <w:r>
        <w:rPr>
          <w:spacing w:val="1"/>
        </w:rPr>
        <w:t xml:space="preserve"> </w:t>
      </w:r>
      <w:r>
        <w:t>праву, соответственно, корреспондирует обязанность подрядчика уведомить</w:t>
      </w:r>
      <w:r>
        <w:rPr>
          <w:spacing w:val="1"/>
        </w:rPr>
        <w:t xml:space="preserve"> </w:t>
      </w:r>
      <w:r>
        <w:t>заказчика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отклонениях).</w:t>
      </w:r>
    </w:p>
    <w:p w14:paraId="3575CDD8" w14:textId="77777777" w:rsidR="00BB4E12" w:rsidRDefault="008B583A">
      <w:pPr>
        <w:pStyle w:val="a3"/>
        <w:spacing w:line="360" w:lineRule="auto"/>
        <w:ind w:right="106" w:firstLine="705"/>
        <w:jc w:val="both"/>
      </w:pPr>
      <w:r>
        <w:t>Из</w:t>
      </w:r>
      <w:r>
        <w:rPr>
          <w:spacing w:val="1"/>
        </w:rPr>
        <w:t xml:space="preserve"> </w:t>
      </w:r>
      <w:r>
        <w:t>поступившего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«ЮМС»</w:t>
      </w:r>
      <w:r>
        <w:rPr>
          <w:spacing w:val="1"/>
        </w:rPr>
        <w:t xml:space="preserve"> </w:t>
      </w:r>
      <w:r>
        <w:t>следует,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подрядчик</w:t>
      </w:r>
      <w:r>
        <w:rPr>
          <w:spacing w:val="1"/>
        </w:rPr>
        <w:t xml:space="preserve"> </w:t>
      </w:r>
      <w:r>
        <w:t>планирует</w:t>
      </w:r>
      <w:r>
        <w:rPr>
          <w:spacing w:val="1"/>
        </w:rPr>
        <w:t xml:space="preserve"> </w:t>
      </w:r>
      <w:r>
        <w:t>изменить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подряда,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прокладке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водоснабжения метод прокладки сети водоснабжения открытым способом</w:t>
      </w:r>
      <w:r>
        <w:rPr>
          <w:spacing w:val="1"/>
        </w:rPr>
        <w:t xml:space="preserve"> </w:t>
      </w:r>
      <w:r>
        <w:t>вместо метода горизонтально-направленного бурения (ГНБ), без изменения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сметы</w:t>
      </w:r>
      <w:r>
        <w:rPr>
          <w:spacing w:val="1"/>
        </w:rPr>
        <w:t xml:space="preserve"> </w:t>
      </w:r>
      <w:r>
        <w:t>контракта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документацию.</w:t>
      </w:r>
    </w:p>
    <w:p w14:paraId="0366A2A0" w14:textId="77777777" w:rsidR="00BB4E12" w:rsidRDefault="008B583A">
      <w:pPr>
        <w:pStyle w:val="a3"/>
        <w:spacing w:line="360" w:lineRule="auto"/>
        <w:ind w:right="109" w:firstLine="705"/>
        <w:jc w:val="both"/>
      </w:pPr>
      <w:r>
        <w:t>Однако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прокладка</w:t>
      </w:r>
      <w:r>
        <w:rPr>
          <w:spacing w:val="1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водоснабжения именно методом ГНБ. В этой связи выполнение работ иным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намеренным</w:t>
      </w:r>
      <w:r>
        <w:rPr>
          <w:spacing w:val="1"/>
        </w:rPr>
        <w:t xml:space="preserve"> </w:t>
      </w:r>
      <w:r>
        <w:t>отступлением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договора.</w:t>
      </w:r>
    </w:p>
    <w:p w14:paraId="13798EB9" w14:textId="77777777" w:rsidR="00BB4E12" w:rsidRDefault="008B583A">
      <w:pPr>
        <w:pStyle w:val="a3"/>
        <w:spacing w:line="360" w:lineRule="auto"/>
        <w:ind w:right="107" w:firstLine="705"/>
        <w:jc w:val="both"/>
      </w:pP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309,</w:t>
      </w:r>
      <w:r>
        <w:rPr>
          <w:spacing w:val="1"/>
        </w:rPr>
        <w:t xml:space="preserve"> </w:t>
      </w:r>
      <w:r>
        <w:t>310</w:t>
      </w:r>
      <w:r>
        <w:rPr>
          <w:spacing w:val="1"/>
        </w:rPr>
        <w:t xml:space="preserve"> </w:t>
      </w:r>
      <w:r>
        <w:t>ГК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исполняться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 закона. Односторонний отказ от исполнения обязательств и</w:t>
      </w:r>
      <w:r>
        <w:rPr>
          <w:spacing w:val="1"/>
        </w:rPr>
        <w:t xml:space="preserve"> </w:t>
      </w:r>
      <w:r>
        <w:t>одностороннее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8"/>
        </w:rPr>
        <w:t xml:space="preserve"> </w:t>
      </w:r>
      <w:r>
        <w:t>законом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предусмотренных</w:t>
      </w:r>
      <w:r>
        <w:rPr>
          <w:spacing w:val="-8"/>
        </w:rPr>
        <w:t xml:space="preserve"> </w:t>
      </w:r>
      <w:r>
        <w:t>договором,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допускается.</w:t>
      </w:r>
    </w:p>
    <w:p w14:paraId="73640266" w14:textId="77777777" w:rsidR="00BB4E12" w:rsidRDefault="008B583A">
      <w:pPr>
        <w:pStyle w:val="a3"/>
        <w:spacing w:before="60" w:line="360" w:lineRule="auto"/>
        <w:ind w:right="106" w:firstLine="705"/>
        <w:jc w:val="both"/>
      </w:pPr>
      <w:r>
        <w:t>В п. 8 ч. 1 ст. 33 Закона № 44-ФЗ установлено, что описание объекта</w:t>
      </w:r>
      <w:r>
        <w:rPr>
          <w:spacing w:val="1"/>
        </w:rPr>
        <w:t xml:space="preserve"> </w:t>
      </w:r>
      <w:r>
        <w:t>закупки при осуществлении закупки строительных работ должно содержать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документацию,</w:t>
      </w:r>
      <w:r>
        <w:rPr>
          <w:spacing w:val="1"/>
        </w:rPr>
        <w:t xml:space="preserve"> </w:t>
      </w:r>
      <w:r>
        <w:t>утвержденную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типовую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документацию,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смету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капитальный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 строительства, за исключением случая, если подготовка таких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документаций,</w:t>
      </w:r>
      <w:r>
        <w:rPr>
          <w:spacing w:val="1"/>
        </w:rPr>
        <w:t xml:space="preserve"> </w:t>
      </w:r>
      <w:r>
        <w:t>сметы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3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требуется,</w:t>
      </w:r>
      <w:r>
        <w:rPr>
          <w:spacing w:val="-9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случаев</w:t>
      </w:r>
      <w:r>
        <w:rPr>
          <w:spacing w:val="-10"/>
        </w:rPr>
        <w:t xml:space="preserve"> </w:t>
      </w:r>
      <w:r>
        <w:t>закупки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чч.</w:t>
      </w:r>
      <w:r>
        <w:rPr>
          <w:spacing w:val="-67"/>
        </w:rPr>
        <w:t xml:space="preserve"> </w:t>
      </w:r>
      <w:r>
        <w:t>16 и 16.1 ст. 34 Закона № 44-ФЗ, при которых предметом контракта является,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проектирование</w:t>
      </w:r>
      <w:r>
        <w:rPr>
          <w:spacing w:val="-4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капитального</w:t>
      </w:r>
      <w:r>
        <w:rPr>
          <w:spacing w:val="-4"/>
        </w:rPr>
        <w:t xml:space="preserve"> </w:t>
      </w:r>
      <w:r>
        <w:t>строительства.</w:t>
      </w:r>
    </w:p>
    <w:p w14:paraId="5EBCF4DF" w14:textId="77777777" w:rsidR="00BB4E12" w:rsidRDefault="008B583A">
      <w:pPr>
        <w:pStyle w:val="a3"/>
        <w:spacing w:line="360" w:lineRule="auto"/>
        <w:ind w:right="107" w:firstLine="705"/>
        <w:jc w:val="both"/>
      </w:pPr>
      <w:r>
        <w:t>Постановление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87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lastRenderedPageBreak/>
        <w:t>составления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 строительства (включая линейные объекты). В соответствии с</w:t>
      </w:r>
      <w:r>
        <w:rPr>
          <w:spacing w:val="1"/>
        </w:rPr>
        <w:t xml:space="preserve"> </w:t>
      </w:r>
      <w:r>
        <w:t>п. 3.3 Положения о составе разделов проектной документации и 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№ 87, состав разделов</w:t>
      </w:r>
      <w:r>
        <w:rPr>
          <w:spacing w:val="1"/>
        </w:rPr>
        <w:t xml:space="preserve"> </w:t>
      </w:r>
      <w:r>
        <w:t>проектной документации для реконструкции, капитального ремонта объектов</w:t>
      </w:r>
      <w:r>
        <w:rPr>
          <w:spacing w:val="-67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линейные</w:t>
      </w:r>
      <w:r>
        <w:rPr>
          <w:spacing w:val="1"/>
        </w:rPr>
        <w:t xml:space="preserve"> </w:t>
      </w:r>
      <w:r>
        <w:t>объекты)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заказчиком в соответствии с пунктами 3.1 и 3.2 Положения в зависимости от</w:t>
      </w:r>
      <w:r>
        <w:rPr>
          <w:spacing w:val="1"/>
        </w:rPr>
        <w:t xml:space="preserve"> </w:t>
      </w:r>
      <w:r>
        <w:t>содержания работ, выполняемых при реконструкции, капитальном ремонте, а</w:t>
      </w:r>
      <w:r>
        <w:rPr>
          <w:spacing w:val="-67"/>
        </w:rPr>
        <w:t xml:space="preserve"> </w:t>
      </w:r>
      <w:r>
        <w:t>также с учетом требований пункта 3.4 Положения и указывается в задании на</w:t>
      </w:r>
      <w:r>
        <w:rPr>
          <w:spacing w:val="-67"/>
        </w:rPr>
        <w:t xml:space="preserve"> </w:t>
      </w:r>
      <w:r>
        <w:t>проектирование.</w:t>
      </w:r>
    </w:p>
    <w:p w14:paraId="120AE58F" w14:textId="77777777" w:rsidR="00BB4E12" w:rsidRDefault="008B583A">
      <w:pPr>
        <w:pStyle w:val="a3"/>
        <w:spacing w:line="360" w:lineRule="auto"/>
        <w:ind w:right="107" w:firstLine="705"/>
        <w:jc w:val="both"/>
      </w:pPr>
      <w:r>
        <w:t>При этом процесс проектирования ограничивается составлением сметы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дефектов</w:t>
      </w:r>
      <w:r>
        <w:rPr>
          <w:spacing w:val="1"/>
        </w:rPr>
        <w:t xml:space="preserve"> </w:t>
      </w:r>
      <w:r>
        <w:t>оснований,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инженерно-технического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инженерно-технического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34"/>
        </w:rPr>
        <w:t xml:space="preserve"> </w:t>
      </w:r>
      <w:r>
        <w:t>характеристик</w:t>
      </w:r>
      <w:r>
        <w:rPr>
          <w:spacing w:val="34"/>
        </w:rPr>
        <w:t xml:space="preserve"> </w:t>
      </w:r>
      <w:r>
        <w:t>таких</w:t>
      </w:r>
      <w:r>
        <w:rPr>
          <w:spacing w:val="35"/>
        </w:rPr>
        <w:t xml:space="preserve"> </w:t>
      </w:r>
      <w:r>
        <w:t>дефектов,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задания</w:t>
      </w:r>
      <w:r>
        <w:rPr>
          <w:spacing w:val="21"/>
        </w:rPr>
        <w:t xml:space="preserve"> </w:t>
      </w:r>
      <w:r>
        <w:t>застройщика</w:t>
      </w:r>
      <w:r>
        <w:rPr>
          <w:spacing w:val="21"/>
        </w:rPr>
        <w:t xml:space="preserve"> </w:t>
      </w:r>
      <w:r>
        <w:t>или</w:t>
      </w:r>
    </w:p>
    <w:p w14:paraId="16DA1EDA" w14:textId="77777777" w:rsidR="00BB4E12" w:rsidRDefault="008B583A">
      <w:pPr>
        <w:pStyle w:val="a3"/>
        <w:spacing w:before="60" w:line="360" w:lineRule="auto"/>
        <w:ind w:right="108"/>
        <w:jc w:val="both"/>
      </w:pPr>
      <w:r>
        <w:t>технического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работ,</w:t>
      </w:r>
      <w:r>
        <w:rPr>
          <w:spacing w:val="-2"/>
        </w:rPr>
        <w:t xml:space="preserve"> </w:t>
      </w:r>
      <w:r>
        <w:t>выполняемых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случае.</w:t>
      </w:r>
    </w:p>
    <w:p w14:paraId="48DE4EF0" w14:textId="77777777" w:rsidR="00BB4E12" w:rsidRDefault="008B583A">
      <w:pPr>
        <w:pStyle w:val="a3"/>
        <w:spacing w:line="360" w:lineRule="auto"/>
        <w:ind w:right="106" w:firstLine="705"/>
        <w:jc w:val="both"/>
      </w:pPr>
      <w:r>
        <w:t>Из чч. 1, 2, 12 ст. 48 ГрК РФ следует, что проектная (техническая)</w:t>
      </w:r>
      <w:r>
        <w:rPr>
          <w:spacing w:val="1"/>
        </w:rPr>
        <w:t xml:space="preserve"> </w:t>
      </w:r>
      <w:r>
        <w:t>документация, представляющая собой материалы в текстовой и графической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архитектурные,</w:t>
      </w:r>
      <w:r>
        <w:rPr>
          <w:spacing w:val="1"/>
        </w:rPr>
        <w:t xml:space="preserve"> </w:t>
      </w:r>
      <w:r>
        <w:t>функционально-технологические,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инженерно-технические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капитальному</w:t>
      </w:r>
      <w:r>
        <w:rPr>
          <w:spacing w:val="-2"/>
        </w:rPr>
        <w:t xml:space="preserve"> </w:t>
      </w:r>
      <w:r>
        <w:t>ремонту.</w:t>
      </w:r>
    </w:p>
    <w:p w14:paraId="13871A71" w14:textId="77777777" w:rsidR="00BB4E12" w:rsidRDefault="008B583A">
      <w:pPr>
        <w:pStyle w:val="a3"/>
        <w:spacing w:line="360" w:lineRule="auto"/>
        <w:ind w:right="105" w:firstLine="705"/>
        <w:jc w:val="both"/>
      </w:pPr>
      <w:r>
        <w:t>В силу ч. 1 ст. 8.3, п. 4 ч. 13 ст. 48 ГрК РФ смета является частью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финансируемых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lastRenderedPageBreak/>
        <w:t>созданных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Федерацией,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образованиями,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уставных</w:t>
      </w:r>
      <w:r>
        <w:rPr>
          <w:spacing w:val="1"/>
        </w:rPr>
        <w:t xml:space="preserve"> </w:t>
      </w:r>
      <w:r>
        <w:t>(складочных)</w:t>
      </w:r>
      <w:r>
        <w:rPr>
          <w:spacing w:val="1"/>
        </w:rPr>
        <w:t xml:space="preserve"> </w:t>
      </w:r>
      <w:r>
        <w:t>капиталах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Федерации,</w:t>
      </w:r>
      <w:r>
        <w:rPr>
          <w:spacing w:val="-8"/>
        </w:rPr>
        <w:t xml:space="preserve"> </w:t>
      </w:r>
      <w:r>
        <w:t>муниципальных</w:t>
      </w:r>
      <w:r>
        <w:rPr>
          <w:spacing w:val="-8"/>
        </w:rPr>
        <w:t xml:space="preserve"> </w:t>
      </w:r>
      <w:r>
        <w:t>образований</w:t>
      </w:r>
      <w:r>
        <w:rPr>
          <w:spacing w:val="-8"/>
        </w:rPr>
        <w:t xml:space="preserve"> </w:t>
      </w:r>
      <w:r>
        <w:t>составляет</w:t>
      </w:r>
      <w:r>
        <w:rPr>
          <w:spacing w:val="-9"/>
        </w:rPr>
        <w:t xml:space="preserve"> </w:t>
      </w:r>
      <w:r>
        <w:t>более</w:t>
      </w:r>
      <w:r>
        <w:rPr>
          <w:spacing w:val="-8"/>
        </w:rPr>
        <w:t xml:space="preserve"> </w:t>
      </w:r>
      <w:r>
        <w:t>50%.</w:t>
      </w:r>
    </w:p>
    <w:p w14:paraId="410E1EF1" w14:textId="77777777" w:rsidR="00BB4E12" w:rsidRDefault="008B583A">
      <w:pPr>
        <w:pStyle w:val="a3"/>
        <w:spacing w:line="360" w:lineRule="auto"/>
        <w:ind w:right="117" w:firstLine="705"/>
        <w:jc w:val="both"/>
      </w:pPr>
      <w:r>
        <w:t>Застройщик по собственной инициативе вправе обеспечить подготовку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 при проведении капитального ремонта объектов 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случаях</w:t>
      </w:r>
      <w:r>
        <w:rPr>
          <w:spacing w:val="-2"/>
        </w:rPr>
        <w:t xml:space="preserve"> </w:t>
      </w:r>
      <w:r>
        <w:t>(ч.</w:t>
      </w:r>
      <w:r>
        <w:rPr>
          <w:spacing w:val="-3"/>
        </w:rPr>
        <w:t xml:space="preserve"> </w:t>
      </w:r>
      <w:r>
        <w:t>12.2</w:t>
      </w:r>
      <w:r>
        <w:rPr>
          <w:spacing w:val="-2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>48</w:t>
      </w:r>
      <w:r>
        <w:rPr>
          <w:spacing w:val="-2"/>
        </w:rPr>
        <w:t xml:space="preserve"> </w:t>
      </w:r>
      <w:r>
        <w:t>ГрК</w:t>
      </w:r>
      <w:r>
        <w:rPr>
          <w:spacing w:val="-2"/>
        </w:rPr>
        <w:t xml:space="preserve"> </w:t>
      </w:r>
      <w:r>
        <w:t>РФ).</w:t>
      </w:r>
    </w:p>
    <w:p w14:paraId="55C5DEBD" w14:textId="77777777" w:rsidR="00BB4E12" w:rsidRDefault="008B583A">
      <w:pPr>
        <w:pStyle w:val="a3"/>
        <w:spacing w:line="360" w:lineRule="auto"/>
        <w:ind w:right="110" w:firstLine="705"/>
        <w:jc w:val="both"/>
      </w:pPr>
      <w:r>
        <w:t>Соответственно,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государственному (муниципальному) контракту, способ выполнения работ</w:t>
      </w:r>
      <w:r>
        <w:rPr>
          <w:spacing w:val="1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подрядчиком</w:t>
      </w:r>
      <w:r>
        <w:rPr>
          <w:spacing w:val="-2"/>
        </w:rPr>
        <w:t xml:space="preserve"> </w:t>
      </w:r>
      <w:r>
        <w:t>самостоятельно.</w:t>
      </w:r>
    </w:p>
    <w:p w14:paraId="22FED4AD" w14:textId="77777777" w:rsidR="00BB4E12" w:rsidRDefault="008B583A">
      <w:pPr>
        <w:pStyle w:val="a3"/>
        <w:spacing w:line="360" w:lineRule="auto"/>
        <w:ind w:right="106" w:firstLine="705"/>
        <w:jc w:val="both"/>
      </w:pPr>
      <w:r>
        <w:t>Следует так же отметить, что предусмотренный ч. 1 ст. 8.3 ГрК РФ</w:t>
      </w:r>
      <w:r>
        <w:rPr>
          <w:spacing w:val="1"/>
        </w:rPr>
        <w:t xml:space="preserve"> </w:t>
      </w:r>
      <w:r>
        <w:t>механизм освобождает подрядчика от необходимости соблюдать условие о</w:t>
      </w:r>
      <w:r>
        <w:rPr>
          <w:spacing w:val="1"/>
        </w:rPr>
        <w:t xml:space="preserve"> </w:t>
      </w:r>
      <w:r>
        <w:t>применении сметных нормативов и сметных цен строительных ресурсов, но</w:t>
      </w:r>
      <w:r>
        <w:rPr>
          <w:spacing w:val="1"/>
        </w:rPr>
        <w:t xml:space="preserve"> </w:t>
      </w:r>
      <w:r>
        <w:t>позволяет</w:t>
      </w:r>
      <w:r>
        <w:rPr>
          <w:spacing w:val="-11"/>
        </w:rPr>
        <w:t xml:space="preserve"> </w:t>
      </w:r>
      <w:r>
        <w:t>изменять</w:t>
      </w:r>
      <w:r>
        <w:rPr>
          <w:spacing w:val="-10"/>
        </w:rPr>
        <w:t xml:space="preserve"> </w:t>
      </w:r>
      <w:r>
        <w:t>способ</w:t>
      </w:r>
      <w:r>
        <w:rPr>
          <w:spacing w:val="-10"/>
        </w:rPr>
        <w:t xml:space="preserve"> </w:t>
      </w:r>
      <w:r>
        <w:t>выполнения</w:t>
      </w:r>
      <w:r>
        <w:rPr>
          <w:spacing w:val="-11"/>
        </w:rPr>
        <w:t xml:space="preserve"> </w:t>
      </w:r>
      <w:r>
        <w:t>работ,</w:t>
      </w:r>
      <w:r>
        <w:rPr>
          <w:spacing w:val="-10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конкретный</w:t>
      </w:r>
      <w:r>
        <w:rPr>
          <w:spacing w:val="-10"/>
        </w:rPr>
        <w:t xml:space="preserve"> </w:t>
      </w:r>
      <w:r>
        <w:t>способ</w:t>
      </w:r>
      <w:r>
        <w:rPr>
          <w:spacing w:val="-11"/>
        </w:rPr>
        <w:t xml:space="preserve"> </w:t>
      </w:r>
      <w:r>
        <w:t>прямо</w:t>
      </w:r>
      <w:r>
        <w:rPr>
          <w:spacing w:val="-67"/>
        </w:rPr>
        <w:t xml:space="preserve"> </w:t>
      </w:r>
      <w:r>
        <w:t>предусмотрен</w:t>
      </w:r>
      <w:r>
        <w:rPr>
          <w:spacing w:val="-2"/>
        </w:rPr>
        <w:t xml:space="preserve"> </w:t>
      </w:r>
      <w:r>
        <w:t>сметной</w:t>
      </w:r>
      <w:r>
        <w:rPr>
          <w:spacing w:val="-1"/>
        </w:rPr>
        <w:t xml:space="preserve"> </w:t>
      </w:r>
      <w:r>
        <w:t>документацией.</w:t>
      </w:r>
    </w:p>
    <w:p w14:paraId="7CCA5233" w14:textId="77777777" w:rsidR="00BB4E12" w:rsidRDefault="008B583A">
      <w:pPr>
        <w:pStyle w:val="a3"/>
        <w:spacing w:before="60" w:line="360" w:lineRule="auto"/>
        <w:ind w:right="104" w:firstLine="705"/>
        <w:jc w:val="both"/>
      </w:pPr>
      <w:r>
        <w:t>Однако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анализируемой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входила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объёме,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исполнительные</w:t>
      </w:r>
      <w:r>
        <w:rPr>
          <w:spacing w:val="7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задание,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усматривалось,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работ,</w:t>
      </w:r>
      <w:r>
        <w:rPr>
          <w:spacing w:val="-3"/>
        </w:rPr>
        <w:t xml:space="preserve"> </w:t>
      </w:r>
      <w:r>
        <w:t>был</w:t>
      </w:r>
      <w:r>
        <w:rPr>
          <w:spacing w:val="-3"/>
        </w:rPr>
        <w:t xml:space="preserve"> </w:t>
      </w:r>
      <w:r>
        <w:t>определён.</w:t>
      </w:r>
    </w:p>
    <w:p w14:paraId="78C06DFA" w14:textId="77777777" w:rsidR="00BB4E12" w:rsidRDefault="008B583A">
      <w:pPr>
        <w:pStyle w:val="a3"/>
        <w:spacing w:line="360" w:lineRule="auto"/>
        <w:ind w:right="106" w:firstLine="705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изложенного</w:t>
      </w:r>
      <w:r>
        <w:rPr>
          <w:spacing w:val="1"/>
        </w:rPr>
        <w:t xml:space="preserve"> </w:t>
      </w:r>
      <w:r>
        <w:t>Научно-консультативная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Ассоциации «Национальное объединение строителей» считает необходимым</w:t>
      </w:r>
      <w:r>
        <w:rPr>
          <w:spacing w:val="1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выводы:</w:t>
      </w:r>
    </w:p>
    <w:p w14:paraId="09480EFA" w14:textId="77777777" w:rsidR="00BB4E12" w:rsidRDefault="008B583A">
      <w:pPr>
        <w:pStyle w:val="a5"/>
        <w:numPr>
          <w:ilvl w:val="0"/>
          <w:numId w:val="1"/>
        </w:numPr>
        <w:tabs>
          <w:tab w:val="left" w:pos="1163"/>
        </w:tabs>
        <w:spacing w:line="360" w:lineRule="auto"/>
        <w:ind w:right="102" w:firstLine="705"/>
        <w:jc w:val="both"/>
        <w:rPr>
          <w:sz w:val="28"/>
        </w:rPr>
      </w:pPr>
      <w:r>
        <w:rPr>
          <w:sz w:val="28"/>
        </w:rPr>
        <w:t>В рассматриваемом случае, при наличии утверждённой 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ремонту,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(муниципального)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подрядчиком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 производства работ без согласования с заказчиком и авторским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надзором (при наличии) внесения соответствующих изменений в проектную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документацию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допускается;</w:t>
      </w:r>
    </w:p>
    <w:p w14:paraId="2C7349BD" w14:textId="77777777" w:rsidR="00BB4E12" w:rsidRDefault="008B583A">
      <w:pPr>
        <w:pStyle w:val="a5"/>
        <w:numPr>
          <w:ilvl w:val="0"/>
          <w:numId w:val="1"/>
        </w:numPr>
        <w:tabs>
          <w:tab w:val="left" w:pos="1313"/>
        </w:tabs>
        <w:spacing w:line="360" w:lineRule="auto"/>
        <w:ind w:right="104" w:firstLine="705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утверждённой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капитальному ремонту, определяющей виды и характер работ, 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(муниципального)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подрядчиком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твёрдой</w:t>
      </w:r>
      <w:r>
        <w:rPr>
          <w:spacing w:val="-2"/>
          <w:sz w:val="28"/>
        </w:rPr>
        <w:t xml:space="preserve"> </w:t>
      </w:r>
      <w:r>
        <w:rPr>
          <w:sz w:val="28"/>
        </w:rPr>
        <w:t>цене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контракта.</w:t>
      </w:r>
    </w:p>
    <w:p w14:paraId="5DE0A4FC" w14:textId="77777777" w:rsidR="00BB4E12" w:rsidRDefault="00BB4E12">
      <w:pPr>
        <w:pStyle w:val="a3"/>
        <w:ind w:left="0"/>
        <w:rPr>
          <w:sz w:val="42"/>
        </w:rPr>
      </w:pPr>
    </w:p>
    <w:p w14:paraId="0E2642C6" w14:textId="77777777" w:rsidR="00BB4E12" w:rsidRDefault="008B583A">
      <w:pPr>
        <w:pStyle w:val="a3"/>
      </w:pPr>
      <w:r>
        <w:t>Председатель</w:t>
      </w:r>
    </w:p>
    <w:p w14:paraId="6CDC56A1" w14:textId="08FCF271" w:rsidR="00BB4E12" w:rsidRDefault="008B583A">
      <w:pPr>
        <w:pStyle w:val="a3"/>
        <w:tabs>
          <w:tab w:val="left" w:pos="7235"/>
          <w:tab w:val="left" w:pos="7773"/>
        </w:tabs>
        <w:spacing w:before="48" w:line="552" w:lineRule="auto"/>
        <w:ind w:right="263"/>
      </w:pPr>
      <w:r>
        <w:rPr>
          <w:spacing w:val="-2"/>
        </w:rPr>
        <w:t>Научно-консультативной</w:t>
      </w:r>
      <w:r>
        <w:rPr>
          <w:spacing w:val="-11"/>
        </w:rPr>
        <w:t xml:space="preserve"> </w:t>
      </w:r>
      <w:r>
        <w:rPr>
          <w:spacing w:val="-1"/>
        </w:rPr>
        <w:t>комиссии</w:t>
      </w:r>
      <w:r>
        <w:rPr>
          <w:spacing w:val="-1"/>
        </w:rPr>
        <w:tab/>
      </w:r>
      <w:r>
        <w:rPr>
          <w:spacing w:val="-2"/>
        </w:rPr>
        <w:t>М.В. Федорченко</w:t>
      </w:r>
      <w:r>
        <w:rPr>
          <w:spacing w:val="-67"/>
        </w:rPr>
        <w:t xml:space="preserve"> </w:t>
      </w:r>
      <w:r>
        <w:t>Руководитель</w:t>
      </w:r>
      <w:r>
        <w:rPr>
          <w:spacing w:val="-10"/>
        </w:rPr>
        <w:t xml:space="preserve"> </w:t>
      </w:r>
      <w:r>
        <w:t>рабочей</w:t>
      </w:r>
      <w:r>
        <w:rPr>
          <w:spacing w:val="-10"/>
        </w:rPr>
        <w:t xml:space="preserve"> </w:t>
      </w:r>
      <w:r>
        <w:t>группы</w:t>
      </w:r>
      <w:r>
        <w:tab/>
      </w:r>
      <w:r>
        <w:tab/>
        <w:t>К.С.</w:t>
      </w:r>
      <w:r>
        <w:rPr>
          <w:spacing w:val="-3"/>
        </w:rPr>
        <w:t xml:space="preserve"> </w:t>
      </w:r>
      <w:r>
        <w:t>Фотеев</w:t>
      </w:r>
    </w:p>
    <w:sectPr w:rsidR="00BB4E12">
      <w:footerReference w:type="default" r:id="rId8"/>
      <w:pgSz w:w="11920" w:h="16840"/>
      <w:pgMar w:top="1200" w:right="1040" w:bottom="980" w:left="1300" w:header="0" w:footer="7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5FC03" w14:textId="77777777" w:rsidR="002603EC" w:rsidRDefault="002603EC">
      <w:r>
        <w:separator/>
      </w:r>
    </w:p>
  </w:endnote>
  <w:endnote w:type="continuationSeparator" w:id="0">
    <w:p w14:paraId="5EC975AF" w14:textId="77777777" w:rsidR="002603EC" w:rsidRDefault="0026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7C30B" w14:textId="77777777" w:rsidR="00BB4E12" w:rsidRDefault="002603EC">
    <w:pPr>
      <w:pStyle w:val="a3"/>
      <w:spacing w:line="14" w:lineRule="auto"/>
      <w:ind w:left="0"/>
      <w:rPr>
        <w:sz w:val="20"/>
      </w:rPr>
    </w:pPr>
    <w:r>
      <w:pict w14:anchorId="380B6E5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5pt;margin-top:791.45pt;width:12.5pt;height:16.4pt;z-index:-251658752;mso-position-horizontal-relative:page;mso-position-vertical-relative:page" filled="f" stroked="f">
          <v:textbox inset="0,0,0,0">
            <w:txbxContent>
              <w:p w14:paraId="29951DEE" w14:textId="77777777" w:rsidR="00BB4E12" w:rsidRDefault="008B583A">
                <w:pPr>
                  <w:spacing w:before="9"/>
                  <w:ind w:left="60"/>
                  <w:rPr>
                    <w:sz w:val="26"/>
                  </w:rPr>
                </w:pPr>
                <w:r>
                  <w:fldChar w:fldCharType="begin"/>
                </w:r>
                <w:r>
                  <w:rPr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01B3F" w14:textId="77777777" w:rsidR="002603EC" w:rsidRDefault="002603EC">
      <w:r>
        <w:separator/>
      </w:r>
    </w:p>
  </w:footnote>
  <w:footnote w:type="continuationSeparator" w:id="0">
    <w:p w14:paraId="0EDBD097" w14:textId="77777777" w:rsidR="002603EC" w:rsidRDefault="00260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84702"/>
    <w:multiLevelType w:val="hybridMultilevel"/>
    <w:tmpl w:val="9E187418"/>
    <w:lvl w:ilvl="0" w:tplc="4BEAA49A">
      <w:start w:val="1"/>
      <w:numFmt w:val="decimal"/>
      <w:lvlText w:val="%1."/>
      <w:lvlJc w:val="left"/>
      <w:pPr>
        <w:ind w:left="118" w:hanging="3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766E22">
      <w:numFmt w:val="bullet"/>
      <w:lvlText w:val="•"/>
      <w:lvlJc w:val="left"/>
      <w:pPr>
        <w:ind w:left="1066" w:hanging="340"/>
      </w:pPr>
      <w:rPr>
        <w:rFonts w:hint="default"/>
        <w:lang w:val="ru-RU" w:eastAsia="en-US" w:bidi="ar-SA"/>
      </w:rPr>
    </w:lvl>
    <w:lvl w:ilvl="2" w:tplc="87F685B2">
      <w:numFmt w:val="bullet"/>
      <w:lvlText w:val="•"/>
      <w:lvlJc w:val="left"/>
      <w:pPr>
        <w:ind w:left="2012" w:hanging="340"/>
      </w:pPr>
      <w:rPr>
        <w:rFonts w:hint="default"/>
        <w:lang w:val="ru-RU" w:eastAsia="en-US" w:bidi="ar-SA"/>
      </w:rPr>
    </w:lvl>
    <w:lvl w:ilvl="3" w:tplc="90FC8826">
      <w:numFmt w:val="bullet"/>
      <w:lvlText w:val="•"/>
      <w:lvlJc w:val="left"/>
      <w:pPr>
        <w:ind w:left="2958" w:hanging="340"/>
      </w:pPr>
      <w:rPr>
        <w:rFonts w:hint="default"/>
        <w:lang w:val="ru-RU" w:eastAsia="en-US" w:bidi="ar-SA"/>
      </w:rPr>
    </w:lvl>
    <w:lvl w:ilvl="4" w:tplc="804A280A">
      <w:numFmt w:val="bullet"/>
      <w:lvlText w:val="•"/>
      <w:lvlJc w:val="left"/>
      <w:pPr>
        <w:ind w:left="3904" w:hanging="340"/>
      </w:pPr>
      <w:rPr>
        <w:rFonts w:hint="default"/>
        <w:lang w:val="ru-RU" w:eastAsia="en-US" w:bidi="ar-SA"/>
      </w:rPr>
    </w:lvl>
    <w:lvl w:ilvl="5" w:tplc="4F08722E">
      <w:numFmt w:val="bullet"/>
      <w:lvlText w:val="•"/>
      <w:lvlJc w:val="left"/>
      <w:pPr>
        <w:ind w:left="4850" w:hanging="340"/>
      </w:pPr>
      <w:rPr>
        <w:rFonts w:hint="default"/>
        <w:lang w:val="ru-RU" w:eastAsia="en-US" w:bidi="ar-SA"/>
      </w:rPr>
    </w:lvl>
    <w:lvl w:ilvl="6" w:tplc="C3C4E688">
      <w:numFmt w:val="bullet"/>
      <w:lvlText w:val="•"/>
      <w:lvlJc w:val="left"/>
      <w:pPr>
        <w:ind w:left="5796" w:hanging="340"/>
      </w:pPr>
      <w:rPr>
        <w:rFonts w:hint="default"/>
        <w:lang w:val="ru-RU" w:eastAsia="en-US" w:bidi="ar-SA"/>
      </w:rPr>
    </w:lvl>
    <w:lvl w:ilvl="7" w:tplc="7586F174">
      <w:numFmt w:val="bullet"/>
      <w:lvlText w:val="•"/>
      <w:lvlJc w:val="left"/>
      <w:pPr>
        <w:ind w:left="6742" w:hanging="340"/>
      </w:pPr>
      <w:rPr>
        <w:rFonts w:hint="default"/>
        <w:lang w:val="ru-RU" w:eastAsia="en-US" w:bidi="ar-SA"/>
      </w:rPr>
    </w:lvl>
    <w:lvl w:ilvl="8" w:tplc="7B481CCC">
      <w:numFmt w:val="bullet"/>
      <w:lvlText w:val="•"/>
      <w:lvlJc w:val="left"/>
      <w:pPr>
        <w:ind w:left="7688" w:hanging="340"/>
      </w:pPr>
      <w:rPr>
        <w:rFonts w:hint="default"/>
        <w:lang w:val="ru-RU" w:eastAsia="en-US" w:bidi="ar-SA"/>
      </w:rPr>
    </w:lvl>
  </w:abstractNum>
  <w:abstractNum w:abstractNumId="1" w15:restartNumberingAfterBreak="0">
    <w:nsid w:val="1C290E7B"/>
    <w:multiLevelType w:val="hybridMultilevel"/>
    <w:tmpl w:val="6284E896"/>
    <w:lvl w:ilvl="0" w:tplc="610468EC">
      <w:start w:val="1"/>
      <w:numFmt w:val="decimal"/>
      <w:lvlText w:val="%1)"/>
      <w:lvlJc w:val="left"/>
      <w:pPr>
        <w:ind w:left="1126" w:hanging="30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A918A1B0">
      <w:numFmt w:val="bullet"/>
      <w:lvlText w:val="•"/>
      <w:lvlJc w:val="left"/>
      <w:pPr>
        <w:ind w:left="1966" w:hanging="304"/>
      </w:pPr>
      <w:rPr>
        <w:rFonts w:hint="default"/>
        <w:lang w:val="ru-RU" w:eastAsia="en-US" w:bidi="ar-SA"/>
      </w:rPr>
    </w:lvl>
    <w:lvl w:ilvl="2" w:tplc="7E54F496">
      <w:numFmt w:val="bullet"/>
      <w:lvlText w:val="•"/>
      <w:lvlJc w:val="left"/>
      <w:pPr>
        <w:ind w:left="2812" w:hanging="304"/>
      </w:pPr>
      <w:rPr>
        <w:rFonts w:hint="default"/>
        <w:lang w:val="ru-RU" w:eastAsia="en-US" w:bidi="ar-SA"/>
      </w:rPr>
    </w:lvl>
    <w:lvl w:ilvl="3" w:tplc="D6423544">
      <w:numFmt w:val="bullet"/>
      <w:lvlText w:val="•"/>
      <w:lvlJc w:val="left"/>
      <w:pPr>
        <w:ind w:left="3658" w:hanging="304"/>
      </w:pPr>
      <w:rPr>
        <w:rFonts w:hint="default"/>
        <w:lang w:val="ru-RU" w:eastAsia="en-US" w:bidi="ar-SA"/>
      </w:rPr>
    </w:lvl>
    <w:lvl w:ilvl="4" w:tplc="BEA689E2">
      <w:numFmt w:val="bullet"/>
      <w:lvlText w:val="•"/>
      <w:lvlJc w:val="left"/>
      <w:pPr>
        <w:ind w:left="4504" w:hanging="304"/>
      </w:pPr>
      <w:rPr>
        <w:rFonts w:hint="default"/>
        <w:lang w:val="ru-RU" w:eastAsia="en-US" w:bidi="ar-SA"/>
      </w:rPr>
    </w:lvl>
    <w:lvl w:ilvl="5" w:tplc="19A08B84">
      <w:numFmt w:val="bullet"/>
      <w:lvlText w:val="•"/>
      <w:lvlJc w:val="left"/>
      <w:pPr>
        <w:ind w:left="5350" w:hanging="304"/>
      </w:pPr>
      <w:rPr>
        <w:rFonts w:hint="default"/>
        <w:lang w:val="ru-RU" w:eastAsia="en-US" w:bidi="ar-SA"/>
      </w:rPr>
    </w:lvl>
    <w:lvl w:ilvl="6" w:tplc="B49C6AA4">
      <w:numFmt w:val="bullet"/>
      <w:lvlText w:val="•"/>
      <w:lvlJc w:val="left"/>
      <w:pPr>
        <w:ind w:left="6196" w:hanging="304"/>
      </w:pPr>
      <w:rPr>
        <w:rFonts w:hint="default"/>
        <w:lang w:val="ru-RU" w:eastAsia="en-US" w:bidi="ar-SA"/>
      </w:rPr>
    </w:lvl>
    <w:lvl w:ilvl="7" w:tplc="7562A1FC">
      <w:numFmt w:val="bullet"/>
      <w:lvlText w:val="•"/>
      <w:lvlJc w:val="left"/>
      <w:pPr>
        <w:ind w:left="7042" w:hanging="304"/>
      </w:pPr>
      <w:rPr>
        <w:rFonts w:hint="default"/>
        <w:lang w:val="ru-RU" w:eastAsia="en-US" w:bidi="ar-SA"/>
      </w:rPr>
    </w:lvl>
    <w:lvl w:ilvl="8" w:tplc="A9C2F92E">
      <w:numFmt w:val="bullet"/>
      <w:lvlText w:val="•"/>
      <w:lvlJc w:val="left"/>
      <w:pPr>
        <w:ind w:left="7888" w:hanging="30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4E12"/>
    <w:rsid w:val="00032D88"/>
    <w:rsid w:val="002603EC"/>
    <w:rsid w:val="0070106B"/>
    <w:rsid w:val="0071292F"/>
    <w:rsid w:val="008B583A"/>
    <w:rsid w:val="00B158E1"/>
    <w:rsid w:val="00BB4E12"/>
    <w:rsid w:val="00BD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7D7A208"/>
  <w15:docId w15:val="{BA0E377D-14CF-4BC1-A341-6846E712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120" w:right="10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26" w:hanging="30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Справка НКК изменение технологии работ.docx</vt:lpstr>
    </vt:vector>
  </TitlesOfParts>
  <Company/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Справка НКК изменение технологии работ.docx</dc:title>
  <cp:lastModifiedBy>Shatskaia.M.G</cp:lastModifiedBy>
  <cp:revision>5</cp:revision>
  <dcterms:created xsi:type="dcterms:W3CDTF">2023-10-20T13:46:00Z</dcterms:created>
  <dcterms:modified xsi:type="dcterms:W3CDTF">2023-10-30T12:47:00Z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LastSaved">
    <vt:filetime>2023-10-20T00:00:00Z</vt:filetime>
  </property>
</Properties>
</file>