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811" w:rsidRPr="00320811" w:rsidRDefault="00320811" w:rsidP="00261F2F">
      <w:pPr>
        <w:spacing w:after="0" w:line="259" w:lineRule="auto"/>
        <w:ind w:left="0" w:right="0" w:firstLine="0"/>
        <w:jc w:val="center"/>
        <w:rPr>
          <w:rFonts w:ascii="Times New Roman" w:hAnsi="Times New Roman" w:cs="Times New Roman"/>
          <w:b/>
          <w:sz w:val="28"/>
          <w:szCs w:val="24"/>
        </w:rPr>
      </w:pPr>
      <w:bookmarkStart w:id="0" w:name="_GoBack"/>
      <w:bookmarkEnd w:id="0"/>
      <w:r w:rsidRPr="0032081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0" wp14:anchorId="4C961588" wp14:editId="34C4D474">
            <wp:simplePos x="0" y="0"/>
            <wp:positionH relativeFrom="page">
              <wp:posOffset>2814237</wp:posOffset>
            </wp:positionH>
            <wp:positionV relativeFrom="page">
              <wp:posOffset>71252</wp:posOffset>
            </wp:positionV>
            <wp:extent cx="1805050" cy="1306286"/>
            <wp:effectExtent l="0" t="0" r="5080" b="8255"/>
            <wp:wrapTopAndBottom/>
            <wp:docPr id="8" name="Pictur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05050" cy="130628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64173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FF0432" w:rsidRPr="00320811">
        <w:rPr>
          <w:rFonts w:ascii="Times New Roman" w:hAnsi="Times New Roman" w:cs="Times New Roman"/>
          <w:b/>
          <w:sz w:val="28"/>
          <w:szCs w:val="24"/>
        </w:rPr>
        <w:t>ПРАВИЛА ПРЕДОСТАВЛЕНИЯ</w:t>
      </w:r>
    </w:p>
    <w:p w:rsidR="00DA7B5C" w:rsidRPr="00FF0432" w:rsidRDefault="00320811" w:rsidP="00261F2F">
      <w:pPr>
        <w:spacing w:after="26" w:line="249" w:lineRule="auto"/>
        <w:ind w:left="73" w:right="0" w:firstLine="635"/>
        <w:jc w:val="center"/>
        <w:rPr>
          <w:rFonts w:ascii="Times New Roman" w:eastAsia="SimSun" w:hAnsi="Times New Roman" w:cs="Times New Roman"/>
          <w:bCs/>
          <w:i/>
          <w:color w:val="auto"/>
          <w:kern w:val="3"/>
          <w:sz w:val="24"/>
          <w:szCs w:val="24"/>
          <w:lang w:eastAsia="en-US"/>
        </w:rPr>
      </w:pPr>
      <w:r w:rsidRPr="00FF0432">
        <w:rPr>
          <w:rFonts w:ascii="Times New Roman" w:eastAsia="SimSun" w:hAnsi="Times New Roman" w:cs="Times New Roman"/>
          <w:bCs/>
          <w:i/>
          <w:color w:val="auto"/>
          <w:kern w:val="3"/>
          <w:sz w:val="24"/>
          <w:szCs w:val="24"/>
          <w:lang w:eastAsia="en-US"/>
        </w:rPr>
        <w:t xml:space="preserve">выписки из системы персонифицированного учета органа, осуществляющего индивидуальный (персонифицированный) учет в системе обязательного пенсионного страхования </w:t>
      </w:r>
    </w:p>
    <w:p w:rsidR="00320811" w:rsidRPr="00FF0432" w:rsidRDefault="00320811">
      <w:pPr>
        <w:spacing w:after="26" w:line="249" w:lineRule="auto"/>
        <w:ind w:left="73" w:right="0"/>
        <w:jc w:val="left"/>
        <w:rPr>
          <w:rFonts w:ascii="Times New Roman" w:eastAsia="SimSun" w:hAnsi="Times New Roman" w:cs="Times New Roman"/>
          <w:bCs/>
          <w:color w:val="auto"/>
          <w:kern w:val="3"/>
          <w:sz w:val="32"/>
          <w:szCs w:val="24"/>
          <w:lang w:eastAsia="en-US"/>
        </w:rPr>
      </w:pPr>
    </w:p>
    <w:p w:rsidR="00320811" w:rsidRPr="003309F1" w:rsidRDefault="00320811" w:rsidP="003309F1">
      <w:pPr>
        <w:spacing w:after="26" w:line="249" w:lineRule="auto"/>
        <w:ind w:left="73" w:right="0" w:firstLine="635"/>
        <w:rPr>
          <w:rFonts w:ascii="Times New Roman" w:eastAsia="SimSun" w:hAnsi="Times New Roman" w:cs="Times New Roman"/>
          <w:bCs/>
          <w:color w:val="auto"/>
          <w:kern w:val="3"/>
          <w:sz w:val="26"/>
          <w:szCs w:val="26"/>
          <w:lang w:eastAsia="en-US"/>
        </w:rPr>
      </w:pPr>
      <w:r w:rsidRPr="003309F1">
        <w:rPr>
          <w:rFonts w:ascii="Times New Roman" w:eastAsia="SimSun" w:hAnsi="Times New Roman" w:cs="Times New Roman"/>
          <w:bCs/>
          <w:color w:val="auto"/>
          <w:kern w:val="3"/>
          <w:sz w:val="26"/>
          <w:szCs w:val="26"/>
          <w:lang w:eastAsia="en-US"/>
        </w:rPr>
        <w:t xml:space="preserve">В отдельных случаях для определения трудового стажа Физического лица, которое претендует на включение сведений о нем в НРС в области строительства требуется дополнительно предоставить Выписку из </w:t>
      </w:r>
      <w:r w:rsidR="003309F1">
        <w:rPr>
          <w:rFonts w:ascii="Times New Roman" w:eastAsia="SimSun" w:hAnsi="Times New Roman" w:cs="Times New Roman"/>
          <w:bCs/>
          <w:color w:val="auto"/>
          <w:kern w:val="3"/>
          <w:sz w:val="26"/>
          <w:szCs w:val="26"/>
          <w:lang w:eastAsia="en-US"/>
        </w:rPr>
        <w:t xml:space="preserve">системы персонифицированного учета </w:t>
      </w:r>
      <w:r w:rsidR="003309F1" w:rsidRPr="003309F1">
        <w:rPr>
          <w:rFonts w:ascii="Times New Roman" w:eastAsia="SimSun" w:hAnsi="Times New Roman" w:cs="Times New Roman"/>
          <w:bCs/>
          <w:color w:val="auto"/>
          <w:kern w:val="3"/>
          <w:sz w:val="26"/>
          <w:szCs w:val="26"/>
          <w:lang w:eastAsia="en-US"/>
        </w:rPr>
        <w:t>органа, осуществляющего индивидуальный (персонифицированный) учет в системе обязательного пенсионного страхования</w:t>
      </w:r>
      <w:r w:rsidR="003309F1">
        <w:rPr>
          <w:rFonts w:ascii="Times New Roman" w:eastAsia="SimSun" w:hAnsi="Times New Roman" w:cs="Times New Roman"/>
          <w:bCs/>
          <w:color w:val="auto"/>
          <w:kern w:val="3"/>
          <w:sz w:val="26"/>
          <w:szCs w:val="26"/>
          <w:lang w:eastAsia="en-US"/>
        </w:rPr>
        <w:t xml:space="preserve"> (выписка </w:t>
      </w:r>
      <w:r w:rsidRPr="003309F1">
        <w:rPr>
          <w:rFonts w:ascii="Times New Roman" w:eastAsia="SimSun" w:hAnsi="Times New Roman" w:cs="Times New Roman"/>
          <w:bCs/>
          <w:color w:val="auto"/>
          <w:kern w:val="3"/>
          <w:sz w:val="26"/>
          <w:szCs w:val="26"/>
          <w:lang w:eastAsia="en-US"/>
        </w:rPr>
        <w:t>ПФР</w:t>
      </w:r>
      <w:r w:rsidR="003309F1">
        <w:rPr>
          <w:rFonts w:ascii="Times New Roman" w:eastAsia="SimSun" w:hAnsi="Times New Roman" w:cs="Times New Roman"/>
          <w:bCs/>
          <w:color w:val="auto"/>
          <w:kern w:val="3"/>
          <w:sz w:val="26"/>
          <w:szCs w:val="26"/>
          <w:lang w:eastAsia="en-US"/>
        </w:rPr>
        <w:t xml:space="preserve"> по форме СЗ-ИЛС)</w:t>
      </w:r>
      <w:r w:rsidRPr="003309F1">
        <w:rPr>
          <w:rFonts w:ascii="Times New Roman" w:eastAsia="SimSun" w:hAnsi="Times New Roman" w:cs="Times New Roman"/>
          <w:bCs/>
          <w:color w:val="auto"/>
          <w:kern w:val="3"/>
          <w:sz w:val="26"/>
          <w:szCs w:val="26"/>
          <w:lang w:eastAsia="en-US"/>
        </w:rPr>
        <w:t>.</w:t>
      </w:r>
    </w:p>
    <w:p w:rsidR="00FF0432" w:rsidRPr="003309F1" w:rsidRDefault="00FF0432" w:rsidP="003309F1">
      <w:pPr>
        <w:spacing w:after="26" w:line="249" w:lineRule="auto"/>
        <w:ind w:left="73" w:right="0" w:firstLine="635"/>
        <w:rPr>
          <w:rFonts w:ascii="Times New Roman" w:eastAsia="SimSun" w:hAnsi="Times New Roman" w:cs="Times New Roman"/>
          <w:bCs/>
          <w:color w:val="auto"/>
          <w:kern w:val="3"/>
          <w:sz w:val="16"/>
          <w:szCs w:val="16"/>
          <w:lang w:eastAsia="en-US"/>
        </w:rPr>
      </w:pPr>
    </w:p>
    <w:p w:rsidR="00FF0432" w:rsidRPr="003309F1" w:rsidRDefault="00320811" w:rsidP="003309F1">
      <w:pPr>
        <w:spacing w:after="26" w:line="249" w:lineRule="auto"/>
        <w:ind w:left="73" w:right="0" w:firstLine="635"/>
        <w:rPr>
          <w:rFonts w:ascii="Times New Roman" w:eastAsia="SimSun" w:hAnsi="Times New Roman" w:cs="Times New Roman"/>
          <w:bCs/>
          <w:color w:val="auto"/>
          <w:kern w:val="3"/>
          <w:sz w:val="26"/>
          <w:szCs w:val="26"/>
          <w:lang w:eastAsia="en-US"/>
        </w:rPr>
      </w:pPr>
      <w:r w:rsidRPr="003309F1">
        <w:rPr>
          <w:rFonts w:ascii="Times New Roman" w:eastAsia="SimSun" w:hAnsi="Times New Roman" w:cs="Times New Roman"/>
          <w:bCs/>
          <w:color w:val="auto"/>
          <w:kern w:val="3"/>
          <w:sz w:val="26"/>
          <w:szCs w:val="26"/>
          <w:lang w:eastAsia="en-US"/>
        </w:rPr>
        <w:t xml:space="preserve">Данный документ может быть </w:t>
      </w:r>
      <w:r w:rsidR="00FF0432" w:rsidRPr="003309F1">
        <w:rPr>
          <w:rFonts w:ascii="Times New Roman" w:eastAsia="SimSun" w:hAnsi="Times New Roman" w:cs="Times New Roman"/>
          <w:bCs/>
          <w:color w:val="auto"/>
          <w:kern w:val="3"/>
          <w:sz w:val="26"/>
          <w:szCs w:val="26"/>
          <w:lang w:eastAsia="en-US"/>
        </w:rPr>
        <w:t>подан:</w:t>
      </w:r>
    </w:p>
    <w:p w:rsidR="00FF0432" w:rsidRPr="003309F1" w:rsidRDefault="00FF0432" w:rsidP="003309F1">
      <w:pPr>
        <w:spacing w:after="26" w:line="249" w:lineRule="auto"/>
        <w:ind w:left="73" w:right="0" w:firstLine="635"/>
        <w:rPr>
          <w:rFonts w:ascii="Times New Roman" w:hAnsi="Times New Roman" w:cs="Times New Roman"/>
          <w:sz w:val="26"/>
          <w:szCs w:val="26"/>
        </w:rPr>
      </w:pPr>
      <w:r w:rsidRPr="003309F1">
        <w:rPr>
          <w:sz w:val="26"/>
          <w:szCs w:val="26"/>
        </w:rPr>
        <w:sym w:font="Symbol" w:char="F02D"/>
      </w:r>
      <w:r w:rsidRPr="003309F1">
        <w:rPr>
          <w:sz w:val="26"/>
          <w:szCs w:val="26"/>
        </w:rPr>
        <w:t xml:space="preserve"> </w:t>
      </w:r>
      <w:r w:rsidRPr="003309F1">
        <w:rPr>
          <w:rFonts w:ascii="Times New Roman" w:hAnsi="Times New Roman" w:cs="Times New Roman"/>
          <w:sz w:val="26"/>
          <w:szCs w:val="26"/>
        </w:rPr>
        <w:t>на бумажном носителе, заверенны</w:t>
      </w:r>
      <w:r w:rsidR="003309F1">
        <w:rPr>
          <w:rFonts w:ascii="Times New Roman" w:hAnsi="Times New Roman" w:cs="Times New Roman"/>
          <w:sz w:val="26"/>
          <w:szCs w:val="26"/>
        </w:rPr>
        <w:t>й</w:t>
      </w:r>
      <w:r w:rsidRPr="003309F1">
        <w:rPr>
          <w:rFonts w:ascii="Times New Roman" w:hAnsi="Times New Roman" w:cs="Times New Roman"/>
          <w:sz w:val="26"/>
          <w:szCs w:val="26"/>
        </w:rPr>
        <w:t xml:space="preserve"> надлежащим образом</w:t>
      </w:r>
      <w:r w:rsidR="003309F1">
        <w:rPr>
          <w:rFonts w:ascii="Times New Roman" w:hAnsi="Times New Roman" w:cs="Times New Roman"/>
          <w:sz w:val="26"/>
          <w:szCs w:val="26"/>
        </w:rPr>
        <w:t xml:space="preserve"> печатью и подписью должностного лица</w:t>
      </w:r>
      <w:r w:rsidRPr="003309F1">
        <w:rPr>
          <w:rFonts w:ascii="Times New Roman" w:hAnsi="Times New Roman" w:cs="Times New Roman"/>
          <w:sz w:val="26"/>
          <w:szCs w:val="26"/>
        </w:rPr>
        <w:t xml:space="preserve">; </w:t>
      </w:r>
    </w:p>
    <w:p w:rsidR="00320811" w:rsidRPr="003309F1" w:rsidRDefault="00FF0432" w:rsidP="003309F1">
      <w:pPr>
        <w:spacing w:after="26" w:line="249" w:lineRule="auto"/>
        <w:ind w:left="73" w:right="0" w:firstLine="635"/>
        <w:rPr>
          <w:rFonts w:ascii="Times New Roman" w:eastAsia="SimSun" w:hAnsi="Times New Roman" w:cs="Times New Roman"/>
          <w:bCs/>
          <w:color w:val="auto"/>
          <w:kern w:val="3"/>
          <w:sz w:val="26"/>
          <w:szCs w:val="26"/>
          <w:lang w:eastAsia="en-US"/>
        </w:rPr>
      </w:pPr>
      <w:r w:rsidRPr="003309F1">
        <w:rPr>
          <w:rFonts w:ascii="Times New Roman" w:hAnsi="Times New Roman" w:cs="Times New Roman"/>
          <w:sz w:val="26"/>
          <w:szCs w:val="26"/>
        </w:rPr>
        <w:sym w:font="Symbol" w:char="F02D"/>
      </w:r>
      <w:r w:rsidRPr="003309F1">
        <w:rPr>
          <w:rFonts w:ascii="Times New Roman" w:hAnsi="Times New Roman" w:cs="Times New Roman"/>
          <w:sz w:val="26"/>
          <w:szCs w:val="26"/>
        </w:rPr>
        <w:t xml:space="preserve"> или в форме электронного документа, подписанного усиленной квалифицированной электронной подписью (PDF-файл, файл со сведениями о трудовой деятельности; XML-файл электронной подписи к файлу PDF). При этом файлы, полученные в электронном виде, записываются на электронный носитель (диск, USB-флэш-накопитель) и направляются с основным пакетом заявительных документов.</w:t>
      </w:r>
    </w:p>
    <w:p w:rsidR="00FF0432" w:rsidRPr="003309F1" w:rsidRDefault="00FF0432" w:rsidP="003309F1">
      <w:pPr>
        <w:ind w:left="31" w:firstLine="677"/>
        <w:rPr>
          <w:rFonts w:ascii="Times New Roman" w:eastAsia="SimSun" w:hAnsi="Times New Roman" w:cs="Times New Roman"/>
          <w:bCs/>
          <w:color w:val="auto"/>
          <w:kern w:val="3"/>
          <w:sz w:val="16"/>
          <w:szCs w:val="16"/>
          <w:lang w:eastAsia="en-US"/>
        </w:rPr>
      </w:pPr>
    </w:p>
    <w:p w:rsidR="003309F1" w:rsidRDefault="00320811" w:rsidP="003309F1">
      <w:pPr>
        <w:ind w:left="31" w:firstLine="677"/>
        <w:rPr>
          <w:rFonts w:ascii="Times New Roman" w:eastAsia="SimSun" w:hAnsi="Times New Roman" w:cs="Times New Roman"/>
          <w:bCs/>
          <w:color w:val="auto"/>
          <w:kern w:val="3"/>
          <w:sz w:val="26"/>
          <w:szCs w:val="26"/>
          <w:lang w:eastAsia="en-US"/>
        </w:rPr>
      </w:pPr>
      <w:r w:rsidRPr="003309F1">
        <w:rPr>
          <w:rFonts w:ascii="Times New Roman" w:eastAsia="SimSun" w:hAnsi="Times New Roman" w:cs="Times New Roman"/>
          <w:bCs/>
          <w:color w:val="auto"/>
          <w:kern w:val="3"/>
          <w:sz w:val="26"/>
          <w:szCs w:val="26"/>
          <w:lang w:eastAsia="en-US"/>
        </w:rPr>
        <w:t xml:space="preserve">Также, вместе с данным документом прикладывается </w:t>
      </w:r>
      <w:hyperlink r:id="rId7" w:history="1">
        <w:r w:rsidRPr="003309F1">
          <w:rPr>
            <w:rFonts w:eastAsia="SimSun"/>
            <w:bCs/>
            <w:i/>
            <w:color w:val="auto"/>
            <w:kern w:val="3"/>
            <w:sz w:val="26"/>
            <w:szCs w:val="26"/>
            <w:u w:val="single"/>
            <w:lang w:eastAsia="en-US"/>
          </w:rPr>
          <w:t>форма ознакомления с условиями обработк</w:t>
        </w:r>
        <w:r w:rsidR="00FF0432" w:rsidRPr="003309F1">
          <w:rPr>
            <w:rFonts w:eastAsia="SimSun"/>
            <w:bCs/>
            <w:i/>
            <w:color w:val="auto"/>
            <w:kern w:val="3"/>
            <w:sz w:val="26"/>
            <w:szCs w:val="26"/>
            <w:u w:val="single"/>
            <w:lang w:eastAsia="en-US"/>
          </w:rPr>
          <w:t xml:space="preserve">и персональных данных заявителя </w:t>
        </w:r>
        <w:r w:rsidRPr="003309F1">
          <w:rPr>
            <w:rFonts w:eastAsia="SimSun"/>
            <w:bCs/>
            <w:i/>
            <w:color w:val="auto"/>
            <w:kern w:val="3"/>
            <w:sz w:val="26"/>
            <w:szCs w:val="26"/>
            <w:u w:val="single"/>
            <w:lang w:eastAsia="en-US"/>
          </w:rPr>
          <w:t>на</w:t>
        </w:r>
        <w:r w:rsidR="00FF0432" w:rsidRPr="003309F1">
          <w:rPr>
            <w:rFonts w:eastAsia="SimSun"/>
            <w:bCs/>
            <w:i/>
            <w:color w:val="auto"/>
            <w:kern w:val="3"/>
            <w:sz w:val="26"/>
            <w:szCs w:val="26"/>
            <w:u w:val="single"/>
            <w:lang w:eastAsia="en-US"/>
          </w:rPr>
          <w:t xml:space="preserve"> </w:t>
        </w:r>
        <w:r w:rsidRPr="003309F1">
          <w:rPr>
            <w:rFonts w:eastAsia="SimSun"/>
            <w:bCs/>
            <w:i/>
            <w:color w:val="auto"/>
            <w:kern w:val="3"/>
            <w:sz w:val="26"/>
            <w:szCs w:val="26"/>
            <w:u w:val="single"/>
            <w:lang w:eastAsia="en-US"/>
          </w:rPr>
          <w:t>включение в Национальный реестр специалистов</w:t>
        </w:r>
      </w:hyperlink>
      <w:r w:rsidRPr="003309F1">
        <w:rPr>
          <w:rFonts w:ascii="Times New Roman" w:eastAsia="SimSun" w:hAnsi="Times New Roman" w:cs="Times New Roman"/>
          <w:bCs/>
          <w:color w:val="auto"/>
          <w:kern w:val="3"/>
          <w:sz w:val="26"/>
          <w:szCs w:val="26"/>
          <w:lang w:eastAsia="en-US"/>
        </w:rPr>
        <w:t xml:space="preserve"> в которой строка «[укажите категории ПД]» </w:t>
      </w:r>
      <w:r w:rsidR="00261F2F" w:rsidRPr="003309F1">
        <w:rPr>
          <w:rFonts w:ascii="Times New Roman" w:eastAsia="SimSun" w:hAnsi="Times New Roman" w:cs="Times New Roman"/>
          <w:bCs/>
          <w:color w:val="auto"/>
          <w:kern w:val="3"/>
          <w:sz w:val="26"/>
          <w:szCs w:val="26"/>
          <w:lang w:eastAsia="en-US"/>
        </w:rPr>
        <w:t>дополняется следующей категорией ПД:</w:t>
      </w:r>
      <w:r w:rsidRPr="003309F1">
        <w:rPr>
          <w:rFonts w:ascii="Times New Roman" w:eastAsia="SimSun" w:hAnsi="Times New Roman" w:cs="Times New Roman"/>
          <w:bCs/>
          <w:color w:val="auto"/>
          <w:kern w:val="3"/>
          <w:sz w:val="26"/>
          <w:szCs w:val="26"/>
          <w:lang w:eastAsia="en-US"/>
        </w:rPr>
        <w:t xml:space="preserve"> «</w:t>
      </w:r>
      <w:r w:rsidR="00261F2F" w:rsidRPr="003309F1">
        <w:rPr>
          <w:rFonts w:ascii="Times New Roman" w:eastAsia="SimSun" w:hAnsi="Times New Roman" w:cs="Times New Roman"/>
          <w:bCs/>
          <w:i/>
          <w:color w:val="auto"/>
          <w:kern w:val="3"/>
          <w:sz w:val="26"/>
          <w:szCs w:val="26"/>
          <w:lang w:eastAsia="en-US"/>
        </w:rPr>
        <w:t>Сведения, указанные в выписке из системы персонифицированного учета органа, осуществляющего индивидуальный (персонифицированный) учет в системе обязательного пенсионного страхования</w:t>
      </w:r>
      <w:r w:rsidRPr="003309F1">
        <w:rPr>
          <w:rFonts w:ascii="Times New Roman" w:eastAsia="SimSun" w:hAnsi="Times New Roman" w:cs="Times New Roman"/>
          <w:bCs/>
          <w:color w:val="auto"/>
          <w:kern w:val="3"/>
          <w:sz w:val="26"/>
          <w:szCs w:val="26"/>
          <w:lang w:eastAsia="en-US"/>
        </w:rPr>
        <w:t>»</w:t>
      </w:r>
      <w:r w:rsidR="003309F1">
        <w:rPr>
          <w:rFonts w:ascii="Times New Roman" w:eastAsia="SimSun" w:hAnsi="Times New Roman" w:cs="Times New Roman"/>
          <w:bCs/>
          <w:color w:val="auto"/>
          <w:kern w:val="3"/>
          <w:sz w:val="26"/>
          <w:szCs w:val="26"/>
          <w:lang w:eastAsia="en-US"/>
        </w:rPr>
        <w:t>.</w:t>
      </w:r>
    </w:p>
    <w:p w:rsidR="00261F2F" w:rsidRPr="003309F1" w:rsidRDefault="003309F1" w:rsidP="003309F1">
      <w:pPr>
        <w:ind w:left="31" w:firstLine="677"/>
        <w:rPr>
          <w:rFonts w:ascii="Times New Roman" w:eastAsia="SimSun" w:hAnsi="Times New Roman" w:cs="Times New Roman"/>
          <w:bCs/>
          <w:color w:val="auto"/>
          <w:kern w:val="3"/>
          <w:sz w:val="26"/>
          <w:szCs w:val="26"/>
          <w:lang w:eastAsia="en-US"/>
        </w:rPr>
      </w:pPr>
      <w:r>
        <w:rPr>
          <w:rFonts w:ascii="Times New Roman" w:eastAsia="SimSun" w:hAnsi="Times New Roman" w:cs="Times New Roman"/>
          <w:bCs/>
          <w:color w:val="auto"/>
          <w:kern w:val="3"/>
          <w:sz w:val="26"/>
          <w:szCs w:val="26"/>
          <w:lang w:eastAsia="en-US"/>
        </w:rPr>
        <w:t>Образец заполнения прилагается ниже.</w:t>
      </w:r>
    </w:p>
    <w:p w:rsidR="00261F2F" w:rsidRPr="003309F1" w:rsidRDefault="00261F2F" w:rsidP="003309F1">
      <w:pPr>
        <w:pStyle w:val="Standard"/>
        <w:spacing w:before="0"/>
        <w:jc w:val="center"/>
        <w:rPr>
          <w:sz w:val="22"/>
        </w:rPr>
      </w:pPr>
      <w:r>
        <w:rPr>
          <w:rFonts w:cs="Times New Roman"/>
          <w:sz w:val="32"/>
          <w:szCs w:val="24"/>
        </w:rPr>
        <w:br w:type="column"/>
      </w:r>
      <w:bookmarkStart w:id="1" w:name="Bookmark4"/>
      <w:r w:rsidRPr="003309F1">
        <w:rPr>
          <w:rFonts w:cs="Times New Roman"/>
          <w:b/>
          <w:sz w:val="22"/>
        </w:rPr>
        <w:lastRenderedPageBreak/>
        <w:t>ФОРМА ОЗНАКОМЛЕНИЯ</w:t>
      </w:r>
    </w:p>
    <w:p w:rsidR="00261F2F" w:rsidRPr="003309F1" w:rsidRDefault="00261F2F" w:rsidP="003309F1">
      <w:pPr>
        <w:pStyle w:val="Standard"/>
        <w:spacing w:before="0"/>
        <w:jc w:val="center"/>
        <w:rPr>
          <w:sz w:val="22"/>
        </w:rPr>
      </w:pPr>
      <w:r w:rsidRPr="003309F1">
        <w:rPr>
          <w:rFonts w:eastAsia="Calibri" w:cs="Times New Roman"/>
          <w:b/>
          <w:bCs/>
          <w:sz w:val="22"/>
        </w:rPr>
        <w:t>с условиями обработки персональных данных заявителя на включение в Национальный реестр специалистов</w:t>
      </w:r>
    </w:p>
    <w:p w:rsidR="00261F2F" w:rsidRPr="003309F1" w:rsidRDefault="00261F2F" w:rsidP="003309F1">
      <w:pPr>
        <w:pStyle w:val="Standard"/>
        <w:spacing w:before="0"/>
        <w:jc w:val="center"/>
        <w:rPr>
          <w:rFonts w:eastAsia="Calibri" w:cs="Times New Roman"/>
          <w:b/>
          <w:bCs/>
          <w:sz w:val="22"/>
        </w:rPr>
      </w:pPr>
    </w:p>
    <w:p w:rsidR="00261F2F" w:rsidRPr="003309F1" w:rsidRDefault="00261F2F" w:rsidP="003309F1">
      <w:pPr>
        <w:pStyle w:val="ConsPlusNonformat"/>
        <w:jc w:val="both"/>
        <w:rPr>
          <w:sz w:val="22"/>
          <w:szCs w:val="22"/>
        </w:rPr>
      </w:pPr>
      <w:bookmarkStart w:id="2" w:name="_Toc472954280"/>
      <w:r w:rsidRPr="003309F1">
        <w:rPr>
          <w:rFonts w:ascii="Times New Roman" w:hAnsi="Times New Roman" w:cs="Times New Roman"/>
          <w:bCs/>
          <w:sz w:val="22"/>
          <w:szCs w:val="22"/>
        </w:rPr>
        <w:t>Я,</w:t>
      </w:r>
      <w:r w:rsidRPr="003309F1">
        <w:rPr>
          <w:rFonts w:ascii="Times New Roman" w:hAnsi="Times New Roman" w:cs="Times New Roman"/>
          <w:sz w:val="22"/>
          <w:szCs w:val="22"/>
        </w:rPr>
        <w:t xml:space="preserve"> _____________________________________________________________________________</w:t>
      </w:r>
    </w:p>
    <w:p w:rsidR="00261F2F" w:rsidRPr="003309F1" w:rsidRDefault="00261F2F" w:rsidP="003309F1">
      <w:pPr>
        <w:pStyle w:val="ConsPlusNonformat"/>
        <w:jc w:val="center"/>
        <w:rPr>
          <w:sz w:val="22"/>
          <w:szCs w:val="22"/>
        </w:rPr>
      </w:pPr>
      <w:bookmarkStart w:id="3" w:name="_Hlk40194138"/>
      <w:r w:rsidRPr="003309F1">
        <w:rPr>
          <w:rFonts w:ascii="Times New Roman" w:hAnsi="Times New Roman" w:cs="Times New Roman"/>
          <w:sz w:val="22"/>
          <w:szCs w:val="22"/>
          <w:vertAlign w:val="superscript"/>
        </w:rPr>
        <w:t>(фамилия, имя, отчество)</w:t>
      </w:r>
      <w:bookmarkEnd w:id="2"/>
      <w:bookmarkEnd w:id="3"/>
    </w:p>
    <w:p w:rsidR="00261F2F" w:rsidRPr="003309F1" w:rsidRDefault="00261F2F" w:rsidP="003309F1">
      <w:pPr>
        <w:pStyle w:val="Standard"/>
        <w:spacing w:before="0"/>
        <w:jc w:val="both"/>
        <w:rPr>
          <w:sz w:val="22"/>
        </w:rPr>
      </w:pPr>
      <w:r w:rsidRPr="003309F1">
        <w:rPr>
          <w:rFonts w:cs="Times New Roman"/>
          <w:sz w:val="22"/>
        </w:rPr>
        <w:t>(далее – «</w:t>
      </w:r>
      <w:r w:rsidRPr="003309F1">
        <w:rPr>
          <w:rFonts w:cs="Times New Roman"/>
          <w:b/>
          <w:sz w:val="22"/>
        </w:rPr>
        <w:t>Субъект</w:t>
      </w:r>
      <w:r w:rsidRPr="003309F1">
        <w:rPr>
          <w:rFonts w:cs="Times New Roman"/>
          <w:sz w:val="22"/>
        </w:rPr>
        <w:t>») подтверждаю, что ознакомлен с обработкой моих персональных данных (далее – «</w:t>
      </w:r>
      <w:r w:rsidRPr="003309F1">
        <w:rPr>
          <w:rFonts w:cs="Times New Roman"/>
          <w:b/>
          <w:bCs/>
          <w:sz w:val="22"/>
        </w:rPr>
        <w:t>ПД</w:t>
      </w:r>
      <w:r w:rsidRPr="003309F1">
        <w:rPr>
          <w:rFonts w:cs="Times New Roman"/>
          <w:sz w:val="22"/>
        </w:rPr>
        <w:t>»)</w:t>
      </w:r>
    </w:p>
    <w:p w:rsidR="00261F2F" w:rsidRPr="003309F1" w:rsidRDefault="00261F2F" w:rsidP="003309F1">
      <w:pPr>
        <w:pStyle w:val="Standard"/>
        <w:spacing w:before="0"/>
        <w:jc w:val="both"/>
        <w:rPr>
          <w:sz w:val="22"/>
        </w:rPr>
      </w:pPr>
      <w:r w:rsidRPr="003309F1">
        <w:rPr>
          <w:rFonts w:cs="Times New Roman"/>
          <w:b/>
          <w:bCs/>
          <w:sz w:val="22"/>
        </w:rPr>
        <w:t>Ассоциацией «Национальное объединение строителей»</w:t>
      </w:r>
      <w:r w:rsidRPr="003309F1">
        <w:rPr>
          <w:rFonts w:cs="Times New Roman"/>
          <w:sz w:val="22"/>
        </w:rPr>
        <w:t xml:space="preserve"> (далее – «</w:t>
      </w:r>
      <w:r w:rsidRPr="003309F1">
        <w:rPr>
          <w:rFonts w:cs="Times New Roman"/>
          <w:b/>
          <w:bCs/>
          <w:sz w:val="22"/>
        </w:rPr>
        <w:t>Ассоциация</w:t>
      </w:r>
      <w:r w:rsidRPr="003309F1">
        <w:rPr>
          <w:rFonts w:cs="Times New Roman"/>
          <w:sz w:val="22"/>
        </w:rPr>
        <w:t xml:space="preserve">»), </w:t>
      </w:r>
      <w:r w:rsidRPr="003309F1">
        <w:rPr>
          <w:rFonts w:cs="Times New Roman"/>
          <w:bCs/>
          <w:sz w:val="22"/>
        </w:rPr>
        <w:t xml:space="preserve">ОГРН: 1097799041482, </w:t>
      </w:r>
      <w:r w:rsidRPr="003309F1">
        <w:rPr>
          <w:rFonts w:cs="Times New Roman"/>
          <w:sz w:val="22"/>
        </w:rPr>
        <w:t xml:space="preserve">расположенной по адресу: Российская Федерация, 123242, г. Москва, ул. </w:t>
      </w:r>
      <w:r w:rsidR="00A67E72">
        <w:rPr>
          <w:rFonts w:cs="Times New Roman"/>
          <w:sz w:val="22"/>
        </w:rPr>
        <w:t>Проспект Мира</w:t>
      </w:r>
      <w:r w:rsidRPr="003309F1">
        <w:rPr>
          <w:rFonts w:cs="Times New Roman"/>
          <w:sz w:val="22"/>
        </w:rPr>
        <w:t xml:space="preserve">, д. </w:t>
      </w:r>
      <w:r w:rsidR="00A67E72">
        <w:rPr>
          <w:rFonts w:cs="Times New Roman"/>
          <w:sz w:val="22"/>
        </w:rPr>
        <w:t>6</w:t>
      </w:r>
      <w:r w:rsidRPr="003309F1">
        <w:rPr>
          <w:rFonts w:cs="Times New Roman"/>
          <w:sz w:val="22"/>
        </w:rPr>
        <w:t>.</w:t>
      </w:r>
      <w:r w:rsidRPr="003309F1">
        <w:rPr>
          <w:rFonts w:cs="Times New Roman"/>
          <w:sz w:val="22"/>
          <w:lang w:bidi="ru-RU"/>
        </w:rPr>
        <w:t xml:space="preserve"> на условиях, указанных далее.</w:t>
      </w:r>
    </w:p>
    <w:p w:rsidR="00261F2F" w:rsidRPr="003309F1" w:rsidRDefault="00261F2F" w:rsidP="003309F1">
      <w:pPr>
        <w:pStyle w:val="Standard"/>
        <w:spacing w:before="0"/>
        <w:jc w:val="both"/>
        <w:rPr>
          <w:sz w:val="22"/>
        </w:rPr>
      </w:pPr>
      <w:r w:rsidRPr="003309F1">
        <w:rPr>
          <w:rFonts w:cs="Times New Roman"/>
          <w:b/>
          <w:bCs/>
          <w:sz w:val="22"/>
        </w:rPr>
        <w:t xml:space="preserve">Цель обработки ПД: </w:t>
      </w:r>
      <w:r w:rsidRPr="003309F1">
        <w:rPr>
          <w:sz w:val="22"/>
        </w:rPr>
        <w:t>рассмотрение заявительной документации, предоставленной Субъектом, и ведение Ассоциацией Национального реестра специалистов</w:t>
      </w:r>
      <w:r w:rsidRPr="003309F1">
        <w:rPr>
          <w:sz w:val="22"/>
          <w:lang w:bidi="ru-RU"/>
        </w:rPr>
        <w:t xml:space="preserve"> во исполнени</w:t>
      </w:r>
      <w:bookmarkStart w:id="4" w:name="Bookmark"/>
      <w:r w:rsidRPr="003309F1">
        <w:rPr>
          <w:sz w:val="22"/>
          <w:lang w:bidi="ru-RU"/>
        </w:rPr>
        <w:t xml:space="preserve">е требований </w:t>
      </w:r>
      <w:r w:rsidRPr="003309F1">
        <w:rPr>
          <w:sz w:val="22"/>
        </w:rPr>
        <w:t xml:space="preserve">Градостроительного кодекса РФ от 29.12.2004 № 190-ФЗ </w:t>
      </w:r>
      <w:bookmarkEnd w:id="4"/>
      <w:r w:rsidRPr="003309F1">
        <w:rPr>
          <w:sz w:val="22"/>
        </w:rPr>
        <w:t xml:space="preserve">и </w:t>
      </w:r>
      <w:r w:rsidRPr="003309F1">
        <w:rPr>
          <w:i/>
          <w:iCs/>
          <w:color w:val="0070C0"/>
          <w:sz w:val="22"/>
          <w:u w:val="single"/>
          <w:lang w:bidi="ru-RU"/>
        </w:rPr>
        <w:t>Регламента о порядке ведения национального реестра специалистов в области строительства, включения в него сведений о физических лицах</w:t>
      </w:r>
      <w:r w:rsidRPr="003309F1">
        <w:rPr>
          <w:i/>
          <w:iCs/>
          <w:color w:val="0070C0"/>
          <w:sz w:val="22"/>
          <w:lang w:bidi="ru-RU"/>
        </w:rPr>
        <w:t xml:space="preserve"> </w:t>
      </w:r>
      <w:r w:rsidRPr="003309F1">
        <w:rPr>
          <w:sz w:val="22"/>
          <w:lang w:bidi="ru-RU"/>
        </w:rPr>
        <w:t>(далее – «</w:t>
      </w:r>
      <w:r w:rsidRPr="003309F1">
        <w:rPr>
          <w:b/>
          <w:bCs/>
          <w:sz w:val="22"/>
          <w:lang w:bidi="ru-RU"/>
        </w:rPr>
        <w:t>Регламент НРС</w:t>
      </w:r>
      <w:r w:rsidRPr="003309F1">
        <w:rPr>
          <w:sz w:val="22"/>
          <w:lang w:bidi="ru-RU"/>
        </w:rPr>
        <w:t>»)</w:t>
      </w:r>
      <w:r w:rsidRPr="003309F1">
        <w:rPr>
          <w:sz w:val="22"/>
        </w:rPr>
        <w:t>.</w:t>
      </w:r>
    </w:p>
    <w:p w:rsidR="00261F2F" w:rsidRPr="003309F1" w:rsidRDefault="00261F2F" w:rsidP="003309F1">
      <w:pPr>
        <w:pStyle w:val="Standard"/>
        <w:widowControl w:val="0"/>
        <w:spacing w:before="0"/>
        <w:jc w:val="both"/>
        <w:rPr>
          <w:sz w:val="22"/>
        </w:rPr>
      </w:pPr>
      <w:r w:rsidRPr="003309F1">
        <w:rPr>
          <w:rFonts w:cs="Times New Roman"/>
          <w:b/>
          <w:bCs/>
          <w:sz w:val="22"/>
        </w:rPr>
        <w:t>Категории обрабатываемых ПД:</w:t>
      </w:r>
      <w:r w:rsidRPr="003309F1">
        <w:rPr>
          <w:rFonts w:cs="Times New Roman"/>
          <w:sz w:val="22"/>
        </w:rPr>
        <w:t xml:space="preserve">  </w:t>
      </w:r>
    </w:p>
    <w:p w:rsidR="00261F2F" w:rsidRPr="003309F1" w:rsidRDefault="00261F2F" w:rsidP="003309F1">
      <w:pPr>
        <w:pStyle w:val="1"/>
        <w:numPr>
          <w:ilvl w:val="0"/>
          <w:numId w:val="3"/>
        </w:numPr>
        <w:spacing w:before="0" w:after="0" w:line="240" w:lineRule="auto"/>
        <w:ind w:left="714" w:hanging="357"/>
        <w:jc w:val="both"/>
        <w:rPr>
          <w:sz w:val="22"/>
        </w:rPr>
      </w:pPr>
      <w:r w:rsidRPr="003309F1">
        <w:rPr>
          <w:sz w:val="22"/>
        </w:rPr>
        <w:t>ФИО, дата и место рождения</w:t>
      </w:r>
    </w:p>
    <w:p w:rsidR="00261F2F" w:rsidRPr="003309F1" w:rsidRDefault="00261F2F" w:rsidP="003309F1">
      <w:pPr>
        <w:pStyle w:val="1"/>
        <w:numPr>
          <w:ilvl w:val="0"/>
          <w:numId w:val="2"/>
        </w:numPr>
        <w:spacing w:before="0" w:after="0" w:line="240" w:lineRule="auto"/>
        <w:ind w:left="714" w:hanging="357"/>
        <w:jc w:val="both"/>
        <w:rPr>
          <w:sz w:val="22"/>
        </w:rPr>
      </w:pPr>
      <w:r w:rsidRPr="003309F1">
        <w:rPr>
          <w:sz w:val="22"/>
        </w:rPr>
        <w:t>Страховой номер индивидуального лицевого счета (СНИЛС)</w:t>
      </w:r>
    </w:p>
    <w:p w:rsidR="00261F2F" w:rsidRPr="003309F1" w:rsidRDefault="00261F2F" w:rsidP="003309F1">
      <w:pPr>
        <w:pStyle w:val="1"/>
        <w:numPr>
          <w:ilvl w:val="0"/>
          <w:numId w:val="2"/>
        </w:numPr>
        <w:spacing w:before="0" w:after="0" w:line="240" w:lineRule="auto"/>
        <w:ind w:left="714" w:hanging="357"/>
        <w:jc w:val="both"/>
        <w:rPr>
          <w:sz w:val="22"/>
        </w:rPr>
      </w:pPr>
      <w:r w:rsidRPr="003309F1">
        <w:rPr>
          <w:sz w:val="22"/>
        </w:rPr>
        <w:t>Сведения об образовании, сведения о профессии, сведения о трудовом и общем стаже, вид осуществляемых работ</w:t>
      </w:r>
    </w:p>
    <w:p w:rsidR="00261F2F" w:rsidRPr="003309F1" w:rsidRDefault="00261F2F" w:rsidP="003309F1">
      <w:pPr>
        <w:pStyle w:val="1"/>
        <w:numPr>
          <w:ilvl w:val="0"/>
          <w:numId w:val="2"/>
        </w:numPr>
        <w:spacing w:before="0" w:after="0" w:line="240" w:lineRule="auto"/>
        <w:ind w:left="714" w:hanging="357"/>
        <w:jc w:val="both"/>
        <w:rPr>
          <w:sz w:val="22"/>
        </w:rPr>
      </w:pPr>
      <w:r w:rsidRPr="003309F1">
        <w:rPr>
          <w:sz w:val="22"/>
        </w:rPr>
        <w:t>Сведения о разрешении на работу (для иностранных граждан)</w:t>
      </w:r>
    </w:p>
    <w:p w:rsidR="00261F2F" w:rsidRPr="003309F1" w:rsidRDefault="00261F2F" w:rsidP="003309F1">
      <w:pPr>
        <w:pStyle w:val="1"/>
        <w:numPr>
          <w:ilvl w:val="0"/>
          <w:numId w:val="2"/>
        </w:numPr>
        <w:spacing w:before="0" w:after="0" w:line="240" w:lineRule="auto"/>
        <w:ind w:left="714" w:hanging="357"/>
        <w:jc w:val="both"/>
        <w:rPr>
          <w:sz w:val="22"/>
        </w:rPr>
      </w:pPr>
      <w:r w:rsidRPr="003309F1">
        <w:rPr>
          <w:sz w:val="22"/>
        </w:rPr>
        <w:t>Адрес регистрации по месту проживания, адрес фактического проживания</w:t>
      </w:r>
    </w:p>
    <w:p w:rsidR="00261F2F" w:rsidRPr="003309F1" w:rsidRDefault="00261F2F" w:rsidP="003309F1">
      <w:pPr>
        <w:pStyle w:val="1"/>
        <w:numPr>
          <w:ilvl w:val="0"/>
          <w:numId w:val="2"/>
        </w:numPr>
        <w:spacing w:before="0" w:after="0" w:line="240" w:lineRule="auto"/>
        <w:ind w:left="714" w:hanging="357"/>
        <w:jc w:val="both"/>
        <w:rPr>
          <w:sz w:val="22"/>
        </w:rPr>
      </w:pPr>
      <w:r w:rsidRPr="003309F1">
        <w:rPr>
          <w:sz w:val="22"/>
        </w:rPr>
        <w:t>Сведения о документе, удостоверяющем личность</w:t>
      </w:r>
    </w:p>
    <w:p w:rsidR="00261F2F" w:rsidRPr="003309F1" w:rsidRDefault="00261F2F" w:rsidP="003309F1">
      <w:pPr>
        <w:pStyle w:val="1"/>
        <w:numPr>
          <w:ilvl w:val="0"/>
          <w:numId w:val="2"/>
        </w:numPr>
        <w:spacing w:before="0" w:after="0" w:line="240" w:lineRule="auto"/>
        <w:ind w:left="714" w:hanging="357"/>
        <w:rPr>
          <w:sz w:val="22"/>
        </w:rPr>
      </w:pPr>
      <w:r w:rsidRPr="003309F1">
        <w:rPr>
          <w:sz w:val="22"/>
        </w:rPr>
        <w:t>Адрес электронной почты, номер контактного телефона</w:t>
      </w:r>
    </w:p>
    <w:p w:rsidR="00261F2F" w:rsidRPr="003309F1" w:rsidRDefault="00261F2F" w:rsidP="003309F1">
      <w:pPr>
        <w:pStyle w:val="1"/>
        <w:numPr>
          <w:ilvl w:val="0"/>
          <w:numId w:val="2"/>
        </w:numPr>
        <w:spacing w:before="0" w:after="0" w:line="240" w:lineRule="auto"/>
        <w:ind w:left="714" w:hanging="357"/>
        <w:jc w:val="both"/>
        <w:rPr>
          <w:sz w:val="22"/>
        </w:rPr>
      </w:pPr>
      <w:r w:rsidRPr="003309F1">
        <w:rPr>
          <w:sz w:val="22"/>
        </w:rPr>
        <w:t>Идентификационный номер в «АИС НРС»</w:t>
      </w:r>
    </w:p>
    <w:p w:rsidR="00261F2F" w:rsidRPr="003309F1" w:rsidRDefault="00261F2F" w:rsidP="003309F1">
      <w:pPr>
        <w:pStyle w:val="1"/>
        <w:numPr>
          <w:ilvl w:val="0"/>
          <w:numId w:val="2"/>
        </w:numPr>
        <w:spacing w:before="0" w:after="0" w:line="240" w:lineRule="auto"/>
        <w:ind w:left="714" w:hanging="357"/>
        <w:jc w:val="both"/>
        <w:rPr>
          <w:sz w:val="22"/>
        </w:rPr>
      </w:pPr>
      <w:r w:rsidRPr="003309F1">
        <w:rPr>
          <w:sz w:val="22"/>
        </w:rPr>
        <w:t>Сведения о судимости</w:t>
      </w:r>
    </w:p>
    <w:p w:rsidR="00261F2F" w:rsidRPr="003309F1" w:rsidRDefault="00261F2F" w:rsidP="003309F1">
      <w:pPr>
        <w:pStyle w:val="1"/>
        <w:numPr>
          <w:ilvl w:val="0"/>
          <w:numId w:val="2"/>
        </w:numPr>
        <w:spacing w:before="0" w:after="0" w:line="240" w:lineRule="auto"/>
        <w:ind w:left="714" w:hanging="357"/>
        <w:jc w:val="both"/>
        <w:rPr>
          <w:sz w:val="22"/>
        </w:rPr>
      </w:pPr>
      <w:r w:rsidRPr="003309F1">
        <w:rPr>
          <w:sz w:val="22"/>
        </w:rPr>
        <w:t>Дата внесения в реестр, дата исключения</w:t>
      </w:r>
    </w:p>
    <w:p w:rsidR="00261F2F" w:rsidRPr="008F26C3" w:rsidRDefault="00261F2F" w:rsidP="003309F1">
      <w:pPr>
        <w:pStyle w:val="1"/>
        <w:numPr>
          <w:ilvl w:val="0"/>
          <w:numId w:val="2"/>
        </w:numPr>
        <w:spacing w:before="0" w:after="0" w:line="240" w:lineRule="auto"/>
        <w:ind w:left="714" w:hanging="357"/>
        <w:jc w:val="both"/>
        <w:rPr>
          <w:sz w:val="22"/>
        </w:rPr>
      </w:pPr>
      <w:r w:rsidRPr="008F26C3">
        <w:rPr>
          <w:sz w:val="22"/>
        </w:rPr>
        <w:t>Сведения, указанные в выписке из системы персонифицированного учета органа, осуществляющего индивидуальный (персонифицированный) учет в системе обязательного пенсионного страхования</w:t>
      </w:r>
    </w:p>
    <w:p w:rsidR="00261F2F" w:rsidRPr="003309F1" w:rsidRDefault="00261F2F" w:rsidP="003309F1">
      <w:pPr>
        <w:pStyle w:val="1"/>
        <w:numPr>
          <w:ilvl w:val="0"/>
          <w:numId w:val="2"/>
        </w:numPr>
        <w:spacing w:before="0" w:after="0" w:line="240" w:lineRule="auto"/>
        <w:ind w:left="714" w:hanging="357"/>
        <w:jc w:val="both"/>
        <w:rPr>
          <w:sz w:val="22"/>
        </w:rPr>
      </w:pPr>
      <w:r w:rsidRPr="003309F1">
        <w:rPr>
          <w:sz w:val="22"/>
        </w:rPr>
        <w:t>Иные данные, которые Субъект предоставляет по собственной инициативе:</w:t>
      </w:r>
    </w:p>
    <w:p w:rsidR="00261F2F" w:rsidRPr="003309F1" w:rsidRDefault="00261F2F" w:rsidP="003309F1">
      <w:pPr>
        <w:pStyle w:val="1"/>
        <w:spacing w:before="0" w:after="0" w:line="240" w:lineRule="auto"/>
        <w:jc w:val="both"/>
        <w:rPr>
          <w:sz w:val="22"/>
        </w:rPr>
      </w:pPr>
      <w:r w:rsidRPr="003309F1">
        <w:rPr>
          <w:rFonts w:cs="Times New Roman"/>
          <w:sz w:val="22"/>
        </w:rPr>
        <w:t>_______________________________________________________________________</w:t>
      </w:r>
    </w:p>
    <w:p w:rsidR="00261F2F" w:rsidRPr="003309F1" w:rsidRDefault="00261F2F" w:rsidP="003309F1">
      <w:pPr>
        <w:pStyle w:val="ConsPlusNonformat"/>
        <w:ind w:left="720"/>
        <w:jc w:val="center"/>
        <w:rPr>
          <w:sz w:val="22"/>
          <w:szCs w:val="22"/>
        </w:rPr>
      </w:pPr>
      <w:r w:rsidRPr="003309F1">
        <w:rPr>
          <w:rFonts w:ascii="Times New Roman" w:hAnsi="Times New Roman" w:cs="Times New Roman"/>
          <w:sz w:val="22"/>
          <w:szCs w:val="22"/>
          <w:vertAlign w:val="superscript"/>
        </w:rPr>
        <w:t>(укажите категории ПД)</w:t>
      </w:r>
    </w:p>
    <w:p w:rsidR="00261F2F" w:rsidRPr="003309F1" w:rsidRDefault="00261F2F" w:rsidP="003309F1">
      <w:pPr>
        <w:pStyle w:val="Standard"/>
        <w:spacing w:before="0"/>
        <w:jc w:val="both"/>
        <w:rPr>
          <w:sz w:val="22"/>
        </w:rPr>
      </w:pPr>
      <w:r w:rsidRPr="003309F1">
        <w:rPr>
          <w:rFonts w:cs="Times New Roman"/>
          <w:b/>
          <w:bCs/>
          <w:sz w:val="22"/>
        </w:rPr>
        <w:t xml:space="preserve">Перечень действий с ПД: </w:t>
      </w:r>
      <w:r w:rsidRPr="003309F1">
        <w:rPr>
          <w:rFonts w:cs="Times New Roman"/>
          <w:sz w:val="22"/>
        </w:rPr>
        <w:t>получение, сбор, запись, систематизация, накопление, хранение, уточнение (обновление, изменение), извлечение, использование, передача (распространение, предоставление, доступ), блокирование, удаление, уничтожение.</w:t>
      </w:r>
    </w:p>
    <w:p w:rsidR="00261F2F" w:rsidRPr="003309F1" w:rsidRDefault="00261F2F" w:rsidP="003309F1">
      <w:pPr>
        <w:pStyle w:val="Standard"/>
        <w:spacing w:before="0"/>
        <w:jc w:val="both"/>
        <w:rPr>
          <w:sz w:val="22"/>
        </w:rPr>
      </w:pPr>
      <w:r w:rsidRPr="003309F1">
        <w:rPr>
          <w:rFonts w:cs="Times New Roman"/>
          <w:sz w:val="22"/>
        </w:rPr>
        <w:t xml:space="preserve">В соответствии с требованиями Градостроительного кодекса РФ от 29.12.2004 № 190-ФЗ Ассоциация вправе </w:t>
      </w:r>
      <w:r w:rsidRPr="003309F1">
        <w:rPr>
          <w:rFonts w:cs="Times New Roman"/>
          <w:b/>
          <w:bCs/>
          <w:sz w:val="22"/>
        </w:rPr>
        <w:t>включать в общедоступный источник</w:t>
      </w:r>
      <w:r w:rsidRPr="003309F1">
        <w:rPr>
          <w:rFonts w:cs="Times New Roman"/>
          <w:sz w:val="22"/>
        </w:rPr>
        <w:t xml:space="preserve"> (Национальный реестр специалистов, размещенный на сайте Ассоциации) следующие ПД Субъекта: и</w:t>
      </w:r>
      <w:r w:rsidRPr="003309F1">
        <w:rPr>
          <w:sz w:val="22"/>
        </w:rPr>
        <w:t xml:space="preserve">дентификационный номер, </w:t>
      </w:r>
      <w:r w:rsidRPr="003309F1">
        <w:rPr>
          <w:rFonts w:cs="Times New Roman"/>
          <w:sz w:val="22"/>
        </w:rPr>
        <w:t>ФИО, дата внесения, дата исключения, вид осуществляемых Субъектом работ, статус.</w:t>
      </w:r>
    </w:p>
    <w:p w:rsidR="00261F2F" w:rsidRPr="003309F1" w:rsidRDefault="00261F2F" w:rsidP="003309F1">
      <w:pPr>
        <w:pStyle w:val="Standard"/>
        <w:spacing w:before="0"/>
        <w:jc w:val="both"/>
        <w:rPr>
          <w:sz w:val="22"/>
        </w:rPr>
      </w:pPr>
      <w:r w:rsidRPr="003309F1">
        <w:rPr>
          <w:rFonts w:cs="Times New Roman"/>
          <w:b/>
          <w:sz w:val="22"/>
        </w:rPr>
        <w:t>Способы</w:t>
      </w:r>
      <w:r w:rsidRPr="003309F1">
        <w:rPr>
          <w:rFonts w:cs="Times New Roman"/>
          <w:sz w:val="22"/>
        </w:rPr>
        <w:t xml:space="preserve"> </w:t>
      </w:r>
      <w:r w:rsidRPr="003309F1">
        <w:rPr>
          <w:rFonts w:cs="Times New Roman"/>
          <w:b/>
          <w:bCs/>
          <w:sz w:val="22"/>
        </w:rPr>
        <w:t xml:space="preserve">обработки ПД: </w:t>
      </w:r>
      <w:r w:rsidRPr="003309F1">
        <w:rPr>
          <w:rFonts w:cs="Times New Roman"/>
          <w:sz w:val="22"/>
        </w:rPr>
        <w:t>обработка с использованием средств автоматизации и без использования средств автоматизации, а также смешанная обработка.</w:t>
      </w:r>
    </w:p>
    <w:p w:rsidR="00261F2F" w:rsidRPr="003309F1" w:rsidRDefault="00261F2F" w:rsidP="003309F1">
      <w:pPr>
        <w:pStyle w:val="Standard"/>
        <w:spacing w:before="0"/>
        <w:jc w:val="both"/>
        <w:rPr>
          <w:sz w:val="22"/>
        </w:rPr>
      </w:pPr>
      <w:r w:rsidRPr="003309F1">
        <w:rPr>
          <w:rFonts w:cs="Times New Roman"/>
          <w:b/>
          <w:bCs/>
          <w:sz w:val="22"/>
        </w:rPr>
        <w:t>Третьи лица</w:t>
      </w:r>
      <w:r w:rsidRPr="003309F1">
        <w:rPr>
          <w:rFonts w:cs="Times New Roman"/>
          <w:sz w:val="22"/>
        </w:rPr>
        <w:t xml:space="preserve">, </w:t>
      </w:r>
      <w:r w:rsidRPr="003309F1">
        <w:rPr>
          <w:rFonts w:cs="Times New Roman"/>
          <w:b/>
          <w:bCs/>
          <w:sz w:val="22"/>
        </w:rPr>
        <w:t>которым Ассоциация может передавать ПД:</w:t>
      </w:r>
      <w:r w:rsidRPr="003309F1">
        <w:rPr>
          <w:rFonts w:cs="Times New Roman"/>
          <w:sz w:val="22"/>
        </w:rPr>
        <w:t xml:space="preserve"> если Субъект направляет заявительные документы через СРО - операторов Национального реестра специалистов, такие СРО вправе осуществлять обработку ПД Субъекта по поручению Ассоциации (в </w:t>
      </w:r>
      <w:proofErr w:type="spellStart"/>
      <w:r w:rsidRPr="003309F1">
        <w:rPr>
          <w:rFonts w:cs="Times New Roman"/>
          <w:sz w:val="22"/>
        </w:rPr>
        <w:t>т.ч</w:t>
      </w:r>
      <w:proofErr w:type="spellEnd"/>
      <w:r w:rsidRPr="003309F1">
        <w:rPr>
          <w:rFonts w:cs="Times New Roman"/>
          <w:sz w:val="22"/>
        </w:rPr>
        <w:t xml:space="preserve">. осуществлять получение ПД у субъекта, их передачу в Ассоциацию, отслеживание статуса заявления и иные действия, предусмотренные Регламентом НРС). Перечень СРО-операторов Национального реестра специалистов указан на </w:t>
      </w:r>
      <w:hyperlink r:id="rId8" w:history="1">
        <w:r w:rsidRPr="003309F1">
          <w:rPr>
            <w:rFonts w:cs="Times New Roman"/>
            <w:i/>
            <w:iCs/>
            <w:sz w:val="22"/>
            <w:lang w:bidi="ru-RU"/>
          </w:rPr>
          <w:t>сайте Ассоциации</w:t>
        </w:r>
      </w:hyperlink>
      <w:r w:rsidRPr="003309F1">
        <w:rPr>
          <w:rFonts w:cs="Times New Roman"/>
          <w:sz w:val="22"/>
        </w:rPr>
        <w:t>.</w:t>
      </w:r>
      <w:bookmarkStart w:id="5" w:name="Bookmark1"/>
    </w:p>
    <w:p w:rsidR="00261F2F" w:rsidRPr="003309F1" w:rsidRDefault="00261F2F" w:rsidP="003309F1">
      <w:pPr>
        <w:pStyle w:val="Standard"/>
        <w:spacing w:before="0"/>
        <w:jc w:val="both"/>
        <w:rPr>
          <w:sz w:val="22"/>
        </w:rPr>
      </w:pPr>
      <w:r w:rsidRPr="003309F1">
        <w:rPr>
          <w:rFonts w:cs="Times New Roman"/>
          <w:sz w:val="22"/>
        </w:rPr>
        <w:t xml:space="preserve">Ассоциация вправе передавать ПД Субъекта государственным органам в соответствии с их запросами, а также образовательным учреждениям и правоохранительным органам для проверки в соответствии с </w:t>
      </w:r>
      <w:r w:rsidRPr="003309F1">
        <w:rPr>
          <w:rFonts w:cs="Times New Roman"/>
          <w:sz w:val="22"/>
          <w:lang w:bidi="ru-RU"/>
        </w:rPr>
        <w:t>Регламентом НРС</w:t>
      </w:r>
      <w:r w:rsidRPr="003309F1">
        <w:rPr>
          <w:rFonts w:cs="Times New Roman"/>
          <w:sz w:val="22"/>
        </w:rPr>
        <w:t>.</w:t>
      </w:r>
      <w:bookmarkEnd w:id="5"/>
    </w:p>
    <w:p w:rsidR="00261F2F" w:rsidRPr="003309F1" w:rsidRDefault="00261F2F" w:rsidP="003309F1">
      <w:pPr>
        <w:pStyle w:val="Standard"/>
        <w:spacing w:before="0"/>
        <w:jc w:val="both"/>
        <w:rPr>
          <w:sz w:val="22"/>
        </w:rPr>
      </w:pPr>
      <w:bookmarkStart w:id="6" w:name="Bookmark2"/>
      <w:r w:rsidRPr="003309F1">
        <w:rPr>
          <w:rFonts w:cs="Times New Roman"/>
          <w:b/>
          <w:bCs/>
          <w:sz w:val="22"/>
        </w:rPr>
        <w:t xml:space="preserve">Источники ПД: </w:t>
      </w:r>
      <w:r w:rsidRPr="003309F1">
        <w:rPr>
          <w:rFonts w:cs="Times New Roman"/>
          <w:sz w:val="22"/>
        </w:rPr>
        <w:t xml:space="preserve">Ассоциация вправе получать ПД от Субъекта, представителя Субъекта, а также от третьих лиц – образовательных учреждений и правоохранительных органов в соответствии с </w:t>
      </w:r>
      <w:r w:rsidRPr="003309F1">
        <w:rPr>
          <w:rFonts w:cs="Times New Roman"/>
          <w:sz w:val="22"/>
          <w:lang w:bidi="ru-RU"/>
        </w:rPr>
        <w:t>Регламентом НРС</w:t>
      </w:r>
      <w:r w:rsidRPr="003309F1">
        <w:rPr>
          <w:rFonts w:cs="Times New Roman"/>
          <w:i/>
          <w:iCs/>
          <w:sz w:val="22"/>
          <w:lang w:bidi="ru-RU"/>
        </w:rPr>
        <w:t>.</w:t>
      </w:r>
      <w:bookmarkEnd w:id="6"/>
    </w:p>
    <w:p w:rsidR="00261F2F" w:rsidRPr="003309F1" w:rsidRDefault="00261F2F" w:rsidP="003309F1">
      <w:pPr>
        <w:pStyle w:val="Standard"/>
        <w:spacing w:before="0"/>
        <w:jc w:val="both"/>
        <w:rPr>
          <w:sz w:val="22"/>
        </w:rPr>
      </w:pPr>
      <w:r w:rsidRPr="003309F1">
        <w:rPr>
          <w:rFonts w:cs="Times New Roman"/>
          <w:b/>
          <w:bCs/>
          <w:sz w:val="22"/>
        </w:rPr>
        <w:t xml:space="preserve">Срок обработки ПД: </w:t>
      </w:r>
      <w:r w:rsidRPr="003309F1">
        <w:rPr>
          <w:rFonts w:cs="Times New Roman"/>
          <w:sz w:val="22"/>
        </w:rPr>
        <w:t>в течение срока рассмотрения заявления и 2 лет после окончания года, в котором принято решение. В случае включения Субъекта в Национальный реестр специалистов Ассоциация осуществляет обработку ПД в течение всего срока ведения Национального реестра специалистов.</w:t>
      </w:r>
    </w:p>
    <w:p w:rsidR="00261F2F" w:rsidRPr="003309F1" w:rsidRDefault="00261F2F" w:rsidP="003309F1">
      <w:pPr>
        <w:pStyle w:val="ConsPlusNonformat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261F2F" w:rsidRPr="003309F1" w:rsidRDefault="00261F2F" w:rsidP="003309F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261F2F" w:rsidRPr="003309F1" w:rsidRDefault="00261F2F" w:rsidP="003309F1">
      <w:pPr>
        <w:pStyle w:val="ConsPlusNonformat"/>
        <w:jc w:val="center"/>
        <w:rPr>
          <w:sz w:val="22"/>
          <w:szCs w:val="22"/>
        </w:rPr>
      </w:pPr>
      <w:r w:rsidRPr="003309F1">
        <w:rPr>
          <w:rFonts w:ascii="Times New Roman" w:hAnsi="Times New Roman" w:cs="Times New Roman"/>
          <w:sz w:val="22"/>
          <w:szCs w:val="22"/>
        </w:rPr>
        <w:t xml:space="preserve">«___» _______________ 20___ г. </w:t>
      </w:r>
      <w:r w:rsidRPr="003309F1">
        <w:rPr>
          <w:rFonts w:ascii="Times New Roman" w:hAnsi="Times New Roman" w:cs="Times New Roman"/>
          <w:sz w:val="22"/>
          <w:szCs w:val="22"/>
        </w:rPr>
        <w:tab/>
      </w:r>
      <w:r w:rsidRPr="003309F1">
        <w:rPr>
          <w:rFonts w:ascii="Times New Roman" w:hAnsi="Times New Roman" w:cs="Times New Roman"/>
          <w:sz w:val="22"/>
          <w:szCs w:val="22"/>
        </w:rPr>
        <w:tab/>
        <w:t xml:space="preserve">        Подпись ________________________________</w:t>
      </w:r>
      <w:bookmarkEnd w:id="1"/>
    </w:p>
    <w:p w:rsidR="00320811" w:rsidRPr="003309F1" w:rsidRDefault="00320811" w:rsidP="003309F1">
      <w:pPr>
        <w:spacing w:after="0" w:line="240" w:lineRule="auto"/>
        <w:ind w:left="31" w:firstLine="677"/>
        <w:rPr>
          <w:rFonts w:ascii="Times New Roman" w:hAnsi="Times New Roman" w:cs="Times New Roman"/>
          <w:i/>
          <w:color w:val="22232F"/>
          <w:sz w:val="22"/>
        </w:rPr>
      </w:pPr>
    </w:p>
    <w:p w:rsidR="00320811" w:rsidRPr="003309F1" w:rsidRDefault="00320811" w:rsidP="00320811">
      <w:pPr>
        <w:spacing w:after="26" w:line="249" w:lineRule="auto"/>
        <w:ind w:left="73" w:right="0" w:firstLine="635"/>
        <w:jc w:val="left"/>
        <w:rPr>
          <w:rFonts w:ascii="Times New Roman" w:hAnsi="Times New Roman" w:cs="Times New Roman"/>
          <w:sz w:val="22"/>
        </w:rPr>
      </w:pPr>
    </w:p>
    <w:p w:rsidR="00320811" w:rsidRPr="003309F1" w:rsidRDefault="00FF0432" w:rsidP="00320811">
      <w:pPr>
        <w:spacing w:after="0" w:line="259" w:lineRule="auto"/>
        <w:ind w:left="57" w:right="0" w:firstLine="0"/>
        <w:jc w:val="center"/>
        <w:rPr>
          <w:rFonts w:ascii="Times New Roman" w:hAnsi="Times New Roman" w:cs="Times New Roman"/>
          <w:sz w:val="22"/>
        </w:rPr>
      </w:pPr>
      <w:r w:rsidRPr="003309F1">
        <w:rPr>
          <w:rFonts w:ascii="Times New Roman" w:hAnsi="Times New Roman" w:cs="Times New Roman"/>
          <w:b/>
          <w:sz w:val="22"/>
        </w:rPr>
        <w:t xml:space="preserve"> </w:t>
      </w:r>
      <w:r w:rsidRPr="003309F1">
        <w:rPr>
          <w:rFonts w:ascii="Times New Roman" w:hAnsi="Times New Roman" w:cs="Times New Roman"/>
          <w:sz w:val="22"/>
        </w:rPr>
        <w:t xml:space="preserve"> </w:t>
      </w:r>
    </w:p>
    <w:p w:rsidR="00DA7B5C" w:rsidRPr="003309F1" w:rsidRDefault="00DA7B5C">
      <w:pPr>
        <w:spacing w:after="0" w:line="259" w:lineRule="auto"/>
        <w:ind w:left="78" w:right="0" w:firstLine="0"/>
        <w:jc w:val="left"/>
        <w:rPr>
          <w:rFonts w:ascii="Times New Roman" w:hAnsi="Times New Roman" w:cs="Times New Roman"/>
          <w:sz w:val="22"/>
        </w:rPr>
      </w:pPr>
    </w:p>
    <w:sectPr w:rsidR="00DA7B5C" w:rsidRPr="003309F1" w:rsidSect="00261F2F">
      <w:pgSz w:w="11900" w:h="16840"/>
      <w:pgMar w:top="1450" w:right="578" w:bottom="284" w:left="76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C77C0A"/>
    <w:multiLevelType w:val="hybridMultilevel"/>
    <w:tmpl w:val="DC041E4E"/>
    <w:lvl w:ilvl="0" w:tplc="E9A051F0">
      <w:start w:val="1"/>
      <w:numFmt w:val="upperRoman"/>
      <w:lvlText w:val="%1."/>
      <w:lvlJc w:val="left"/>
      <w:pPr>
        <w:ind w:left="338"/>
      </w:pPr>
      <w:rPr>
        <w:rFonts w:ascii="Arial" w:eastAsia="Arial" w:hAnsi="Arial" w:cs="Arial"/>
        <w:b/>
        <w:bCs/>
        <w:i w:val="0"/>
        <w:strike w:val="0"/>
        <w:dstrike w:val="0"/>
        <w:color w:val="20212D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9527DF6">
      <w:start w:val="1"/>
      <w:numFmt w:val="decimal"/>
      <w:lvlText w:val="%2."/>
      <w:lvlJc w:val="left"/>
      <w:pPr>
        <w:ind w:left="70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AE42D4A">
      <w:start w:val="1"/>
      <w:numFmt w:val="bullet"/>
      <w:lvlText w:val="•"/>
      <w:lvlJc w:val="left"/>
      <w:pPr>
        <w:ind w:left="13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A161CDA">
      <w:start w:val="1"/>
      <w:numFmt w:val="bullet"/>
      <w:lvlText w:val="•"/>
      <w:lvlJc w:val="left"/>
      <w:pPr>
        <w:ind w:left="21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7A66998">
      <w:start w:val="1"/>
      <w:numFmt w:val="bullet"/>
      <w:lvlText w:val="o"/>
      <w:lvlJc w:val="left"/>
      <w:pPr>
        <w:ind w:left="28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30C7E6A">
      <w:start w:val="1"/>
      <w:numFmt w:val="bullet"/>
      <w:lvlText w:val="▪"/>
      <w:lvlJc w:val="left"/>
      <w:pPr>
        <w:ind w:left="35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ED43460">
      <w:start w:val="1"/>
      <w:numFmt w:val="bullet"/>
      <w:lvlText w:val="•"/>
      <w:lvlJc w:val="left"/>
      <w:pPr>
        <w:ind w:left="42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E2AC8D8">
      <w:start w:val="1"/>
      <w:numFmt w:val="bullet"/>
      <w:lvlText w:val="o"/>
      <w:lvlJc w:val="left"/>
      <w:pPr>
        <w:ind w:left="50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DBCB7A8">
      <w:start w:val="1"/>
      <w:numFmt w:val="bullet"/>
      <w:lvlText w:val="▪"/>
      <w:lvlJc w:val="left"/>
      <w:pPr>
        <w:ind w:left="57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6433528B"/>
    <w:multiLevelType w:val="multilevel"/>
    <w:tmpl w:val="CE180E18"/>
    <w:styleLink w:val="WWNum33"/>
    <w:lvl w:ilvl="0">
      <w:numFmt w:val="bullet"/>
      <w:lvlText w:val="­"/>
      <w:lvlJc w:val="left"/>
      <w:pPr>
        <w:ind w:left="720" w:hanging="360"/>
      </w:pPr>
      <w:rPr>
        <w:rFonts w:ascii="Arial" w:eastAsia="Times New Roman" w:hAnsi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7B5C"/>
    <w:rsid w:val="001F331F"/>
    <w:rsid w:val="00261F2F"/>
    <w:rsid w:val="00264173"/>
    <w:rsid w:val="00320811"/>
    <w:rsid w:val="003309F1"/>
    <w:rsid w:val="005156DA"/>
    <w:rsid w:val="008F26C3"/>
    <w:rsid w:val="00A67E72"/>
    <w:rsid w:val="00DA7B5C"/>
    <w:rsid w:val="00FF0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4" w:line="265" w:lineRule="auto"/>
      <w:ind w:left="41" w:right="1" w:hanging="10"/>
      <w:jc w:val="both"/>
    </w:pPr>
    <w:rPr>
      <w:rFonts w:ascii="Arial" w:eastAsia="Arial" w:hAnsi="Arial" w:cs="Arial"/>
      <w:color w:val="000000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20811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61F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61F2F"/>
    <w:rPr>
      <w:rFonts w:ascii="Segoe UI" w:eastAsia="Arial" w:hAnsi="Segoe UI" w:cs="Segoe UI"/>
      <w:color w:val="000000"/>
      <w:sz w:val="18"/>
      <w:szCs w:val="18"/>
    </w:rPr>
  </w:style>
  <w:style w:type="numbering" w:customStyle="1" w:styleId="WWNum33">
    <w:name w:val="WWNum33"/>
    <w:basedOn w:val="a2"/>
    <w:rsid w:val="00261F2F"/>
    <w:pPr>
      <w:numPr>
        <w:numId w:val="2"/>
      </w:numPr>
    </w:pPr>
  </w:style>
  <w:style w:type="paragraph" w:customStyle="1" w:styleId="Standard">
    <w:name w:val="Standard"/>
    <w:rsid w:val="00261F2F"/>
    <w:pPr>
      <w:suppressAutoHyphens/>
      <w:autoSpaceDN w:val="0"/>
      <w:spacing w:before="120" w:after="0" w:line="240" w:lineRule="auto"/>
      <w:textAlignment w:val="baseline"/>
    </w:pPr>
    <w:rPr>
      <w:rFonts w:ascii="Times New Roman" w:eastAsia="SimSun" w:hAnsi="Times New Roman" w:cs="Calibri"/>
      <w:kern w:val="3"/>
      <w:sz w:val="28"/>
      <w:lang w:eastAsia="en-US"/>
    </w:rPr>
  </w:style>
  <w:style w:type="paragraph" w:customStyle="1" w:styleId="1">
    <w:name w:val="Абзац списка1"/>
    <w:basedOn w:val="Standard"/>
    <w:rsid w:val="00261F2F"/>
    <w:pPr>
      <w:spacing w:after="160" w:line="256" w:lineRule="auto"/>
      <w:ind w:left="720"/>
    </w:pPr>
  </w:style>
  <w:style w:type="paragraph" w:customStyle="1" w:styleId="ConsPlusNonformat">
    <w:name w:val="ConsPlusNonformat"/>
    <w:rsid w:val="00261F2F"/>
    <w:pPr>
      <w:widowControl w:val="0"/>
      <w:suppressAutoHyphens/>
      <w:autoSpaceDN w:val="0"/>
      <w:spacing w:after="0" w:line="240" w:lineRule="auto"/>
      <w:textAlignment w:val="baseline"/>
    </w:pPr>
    <w:rPr>
      <w:rFonts w:ascii="Courier New" w:eastAsia="Times New Roman" w:hAnsi="Courier New" w:cs="Courier New"/>
      <w:kern w:val="3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4" w:line="265" w:lineRule="auto"/>
      <w:ind w:left="41" w:right="1" w:hanging="10"/>
      <w:jc w:val="both"/>
    </w:pPr>
    <w:rPr>
      <w:rFonts w:ascii="Arial" w:eastAsia="Arial" w:hAnsi="Arial" w:cs="Arial"/>
      <w:color w:val="000000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20811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61F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61F2F"/>
    <w:rPr>
      <w:rFonts w:ascii="Segoe UI" w:eastAsia="Arial" w:hAnsi="Segoe UI" w:cs="Segoe UI"/>
      <w:color w:val="000000"/>
      <w:sz w:val="18"/>
      <w:szCs w:val="18"/>
    </w:rPr>
  </w:style>
  <w:style w:type="numbering" w:customStyle="1" w:styleId="WWNum33">
    <w:name w:val="WWNum33"/>
    <w:basedOn w:val="a2"/>
    <w:rsid w:val="00261F2F"/>
    <w:pPr>
      <w:numPr>
        <w:numId w:val="2"/>
      </w:numPr>
    </w:pPr>
  </w:style>
  <w:style w:type="paragraph" w:customStyle="1" w:styleId="Standard">
    <w:name w:val="Standard"/>
    <w:rsid w:val="00261F2F"/>
    <w:pPr>
      <w:suppressAutoHyphens/>
      <w:autoSpaceDN w:val="0"/>
      <w:spacing w:before="120" w:after="0" w:line="240" w:lineRule="auto"/>
      <w:textAlignment w:val="baseline"/>
    </w:pPr>
    <w:rPr>
      <w:rFonts w:ascii="Times New Roman" w:eastAsia="SimSun" w:hAnsi="Times New Roman" w:cs="Calibri"/>
      <w:kern w:val="3"/>
      <w:sz w:val="28"/>
      <w:lang w:eastAsia="en-US"/>
    </w:rPr>
  </w:style>
  <w:style w:type="paragraph" w:customStyle="1" w:styleId="1">
    <w:name w:val="Абзац списка1"/>
    <w:basedOn w:val="Standard"/>
    <w:rsid w:val="00261F2F"/>
    <w:pPr>
      <w:spacing w:after="160" w:line="256" w:lineRule="auto"/>
      <w:ind w:left="720"/>
    </w:pPr>
  </w:style>
  <w:style w:type="paragraph" w:customStyle="1" w:styleId="ConsPlusNonformat">
    <w:name w:val="ConsPlusNonformat"/>
    <w:rsid w:val="00261F2F"/>
    <w:pPr>
      <w:widowControl w:val="0"/>
      <w:suppressAutoHyphens/>
      <w:autoSpaceDN w:val="0"/>
      <w:spacing w:after="0" w:line="240" w:lineRule="auto"/>
      <w:textAlignment w:val="baseline"/>
    </w:pPr>
    <w:rPr>
      <w:rFonts w:ascii="Courier New" w:eastAsia="Times New Roman" w:hAnsi="Courier New" w:cs="Courier New"/>
      <w:kern w:val="3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174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ostroy.ru/nacreestrspec/sro-operatory-natsionalnogo-reestra-spetsialistov-v-oblasti-stroitelstva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nostroy.ru/news_files/2020/09/02/12%20%D0%A4%D0%BE%D1%80%D0%BC%D0%B0%20%D0%BE%D0%B7%D0%BD%D0%B0%D0%BA%D0%BE%D0%BC%D0%BB%D0%B5%D0%BD%D0%B8%D1%8F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836</Words>
  <Characters>4769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&lt;4D6963726F736F667420576F7264202D203720CFF0E0E2E8EBE020EFF0E5E4EEF1F2E0E2EBE5EDE8FF20EAEEEFE8E820D2CA&gt;</vt:lpstr>
    </vt:vector>
  </TitlesOfParts>
  <Company>Hewlett-Packard Company</Company>
  <LinksUpToDate>false</LinksUpToDate>
  <CharactersWithSpaces>5594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&lt;4D6963726F736F667420576F7264202D203720CFF0E0E2E8EBE020EFF0E5E4EEF1F2E0E2EBE5EDE8FF20EAEEEFE8E820D2CA&gt;</dc:title>
  <dc:creator>sh.galiev</dc:creator>
  <cp:lastModifiedBy>MANAGER</cp:lastModifiedBy>
  <cp:revision>2</cp:revision>
  <cp:lastPrinted>2021-06-24T11:36:00Z</cp:lastPrinted>
  <dcterms:created xsi:type="dcterms:W3CDTF">2025-02-19T08:08:00Z</dcterms:created>
  <dcterms:modified xsi:type="dcterms:W3CDTF">2025-02-19T08:08:00Z</dcterms:modified>
</cp:coreProperties>
</file>